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DA9" w:rsidRDefault="008F2D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4B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41726">
        <w:rPr>
          <w:color w:val="000000" w:themeColor="text1"/>
          <w:u w:color="000000" w:themeColor="text1"/>
        </w:rPr>
        <w:t>CREATE A STUDY COMMITTEE TO EXAMINE TEACHER CREDENTIALING REQUIREMENTS IN THIS STATE AND RECOMMEND IMPROVEMENTS INTENDED TO HAVE A CORRESPONDING POSITIVE IMPACT ON STUDENT OUTCOMES, TO PROVIDE FOR THE COMPOSITION OF THE COMMITTEE, TO PROVIDE THE STUDY COMMITTEE SHALL MAKE CERTAIN RECOMMENDATIONS TO THE GENERAL ASSEMBLY BEFORE JANUARY 1, 2022, AND TO PROVIDE STAFFING FOR THE COMMITTEE,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4B1" w:rsidRDefault="00481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4B1" w:rsidRDefault="00481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41726">
        <w:rPr>
          <w:color w:val="000000" w:themeColor="text1"/>
          <w:u w:color="000000" w:themeColor="text1"/>
        </w:rPr>
        <w:t>(A)</w:t>
      </w:r>
      <w:r w:rsidRPr="00241726">
        <w:rPr>
          <w:color w:val="000000" w:themeColor="text1"/>
          <w:u w:color="000000" w:themeColor="text1"/>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w:t>
      </w:r>
      <w:r>
        <w:rPr>
          <w:color w:val="000000" w:themeColor="text1"/>
          <w:u w:color="000000" w:themeColor="text1"/>
        </w:rPr>
        <w:t>s</w:t>
      </w:r>
      <w:r w:rsidRPr="00241726">
        <w:rPr>
          <w:color w:val="000000" w:themeColor="text1"/>
          <w:u w:color="000000" w:themeColor="text1"/>
        </w:rPr>
        <w:t xml:space="preserve"> based on socioeconomic and geographic factors. The study committee shall recommend policies to support the development of higher standards for teacher credentialing and making teachers with such credentials available in areas of greatest need. </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(B)(1)</w:t>
      </w:r>
      <w:r w:rsidRPr="00241726">
        <w:rPr>
          <w:color w:val="000000" w:themeColor="text1"/>
          <w:u w:color="000000" w:themeColor="text1"/>
        </w:rPr>
        <w:tab/>
        <w:t>The study committee is composed of nine members, consisting of:</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a</w:t>
      </w:r>
      <w:r w:rsidRPr="00241726">
        <w:rPr>
          <w:color w:val="000000" w:themeColor="text1"/>
          <w:u w:color="000000" w:themeColor="text1"/>
        </w:rPr>
        <w:t>)</w:t>
      </w:r>
      <w:r w:rsidRPr="00241726">
        <w:rPr>
          <w:color w:val="000000" w:themeColor="text1"/>
          <w:u w:color="000000" w:themeColor="text1"/>
        </w:rPr>
        <w:tab/>
        <w:t>two members of the Senate appointed by the Chair of the Senate Education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1726">
        <w:rPr>
          <w:color w:val="000000" w:themeColor="text1"/>
          <w:u w:color="000000" w:themeColor="text1"/>
        </w:rPr>
        <w:t>(</w:t>
      </w:r>
      <w:r>
        <w:rPr>
          <w:color w:val="000000" w:themeColor="text1"/>
          <w:u w:color="000000" w:themeColor="text1"/>
        </w:rPr>
        <w:t>b</w:t>
      </w:r>
      <w:r w:rsidRPr="00241726">
        <w:rPr>
          <w:color w:val="000000" w:themeColor="text1"/>
          <w:u w:color="000000" w:themeColor="text1"/>
        </w:rPr>
        <w:t>)</w:t>
      </w:r>
      <w:r w:rsidRPr="00241726">
        <w:rPr>
          <w:color w:val="000000" w:themeColor="text1"/>
          <w:u w:color="000000" w:themeColor="text1"/>
        </w:rPr>
        <w:tab/>
        <w:t>two members of the House of Representatives appointed by the Chair of the House Education and Public Works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lastRenderedPageBreak/>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c</w:t>
      </w:r>
      <w:r w:rsidRPr="00241726">
        <w:rPr>
          <w:color w:val="000000" w:themeColor="text1"/>
          <w:u w:color="000000" w:themeColor="text1"/>
        </w:rPr>
        <w:t>)</w:t>
      </w:r>
      <w:r w:rsidRPr="00241726">
        <w:rPr>
          <w:color w:val="000000" w:themeColor="text1"/>
          <w:u w:color="000000" w:themeColor="text1"/>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and</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d</w:t>
      </w:r>
      <w:r w:rsidRPr="00241726">
        <w:rPr>
          <w:color w:val="000000" w:themeColor="text1"/>
          <w:u w:color="000000" w:themeColor="text1"/>
        </w:rPr>
        <w:t>)</w:t>
      </w:r>
      <w:r w:rsidRPr="00241726">
        <w:rPr>
          <w:color w:val="000000" w:themeColor="text1"/>
          <w:u w:color="000000" w:themeColor="text1"/>
        </w:rPr>
        <w:tab/>
        <w:t xml:space="preserve">three parents of public school students appointed by the Governor. </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Pr>
          <w:color w:val="000000" w:themeColor="text1"/>
          <w:u w:color="000000" w:themeColor="text1"/>
        </w:rPr>
        <w:t>(2</w:t>
      </w:r>
      <w:r w:rsidRPr="00241726">
        <w:rPr>
          <w:color w:val="000000" w:themeColor="text1"/>
          <w:u w:color="000000" w:themeColor="text1"/>
        </w:rPr>
        <w:t>)</w:t>
      </w:r>
      <w:r w:rsidRPr="00241726">
        <w:rPr>
          <w:color w:val="000000" w:themeColor="text1"/>
          <w:u w:color="000000" w:themeColor="text1"/>
        </w:rPr>
        <w:tab/>
        <w:t>In making appointments to the study committee, consideration should be given to ensure the inclusion of diverse racial, ethnic, and gender perspectives representing districts throughout the State.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Pr>
          <w:color w:val="000000" w:themeColor="text1"/>
          <w:u w:color="000000" w:themeColor="text1"/>
        </w:rPr>
        <w:t>(3</w:t>
      </w:r>
      <w:r w:rsidRPr="00241726">
        <w:rPr>
          <w:color w:val="000000" w:themeColor="text1"/>
          <w:u w:color="000000" w:themeColor="text1"/>
        </w:rPr>
        <w:t>)</w:t>
      </w:r>
      <w:r w:rsidRPr="00241726">
        <w:rPr>
          <w:color w:val="000000" w:themeColor="text1"/>
          <w:u w:color="000000" w:themeColor="text1"/>
        </w:rPr>
        <w:tab/>
        <w:t>Vacancies in the study committee</w:t>
      </w:r>
      <w:r w:rsidRPr="009172CF">
        <w:rPr>
          <w:color w:val="000000" w:themeColor="text1"/>
          <w:u w:color="000000" w:themeColor="text1"/>
        </w:rPr>
        <w:t>’</w:t>
      </w:r>
      <w:r w:rsidRPr="00241726">
        <w:rPr>
          <w:color w:val="000000" w:themeColor="text1"/>
          <w:u w:color="000000" w:themeColor="text1"/>
        </w:rPr>
        <w:t>s membership must be filled in the manner of original appointment.</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1726">
        <w:rPr>
          <w:color w:val="000000" w:themeColor="text1"/>
          <w:u w:color="000000" w:themeColor="text1"/>
        </w:rPr>
        <w:t>(</w:t>
      </w:r>
      <w:r>
        <w:rPr>
          <w:color w:val="000000" w:themeColor="text1"/>
          <w:u w:color="000000" w:themeColor="text1"/>
        </w:rPr>
        <w:t>4</w:t>
      </w:r>
      <w:r w:rsidRPr="00241726">
        <w:rPr>
          <w:color w:val="000000" w:themeColor="text1"/>
          <w:u w:color="000000" w:themeColor="text1"/>
        </w:rPr>
        <w:t>)</w:t>
      </w:r>
      <w:r w:rsidRPr="00241726">
        <w:rPr>
          <w:color w:val="000000" w:themeColor="text1"/>
          <w:u w:color="000000" w:themeColor="text1"/>
        </w:rPr>
        <w:tab/>
        <w:t>Members of the committee shall serve without per diem, mileage, or other compensation generally provided to members of boards and commissions.</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(C)</w:t>
      </w:r>
      <w:r w:rsidRPr="00241726">
        <w:rPr>
          <w:color w:val="000000" w:themeColor="text1"/>
          <w:u w:color="000000" w:themeColor="text1"/>
        </w:rPr>
        <w:tab/>
        <w:t>The Senate Education Committee and the House Education and Public Works Committee shall provide appropriate staffing for the study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(D)</w:t>
      </w:r>
      <w:r w:rsidRPr="00241726">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EB8"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41726">
        <w:rPr>
          <w:color w:val="000000" w:themeColor="text1"/>
          <w:u w:color="000000" w:themeColor="text1"/>
        </w:rPr>
        <w:t>2.</w:t>
      </w:r>
      <w:r>
        <w:rPr>
          <w:color w:val="000000" w:themeColor="text1"/>
          <w:u w:color="000000" w:themeColor="text1"/>
        </w:rPr>
        <w:tab/>
      </w:r>
      <w:r w:rsidRPr="00241726">
        <w:rPr>
          <w:color w:val="000000" w:themeColor="text1"/>
          <w:u w:color="000000" w:themeColor="text1"/>
        </w:rPr>
        <w:t>This joint resolution takes effect upon approval by the Governor.</w:t>
      </w:r>
    </w:p>
    <w:p w:rsidR="00D87D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DA9" w:rsidRDefault="008F2DA9" w:rsidP="008F2DA9">
      <w:pPr>
        <w:suppressAutoHyphens/>
      </w:pPr>
    </w:p>
    <w:sectPr w:rsidR="008F2DA9" w:rsidSect="008F2D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B1" w:rsidRDefault="004814B1" w:rsidP="009F0C77">
      <w:r>
        <w:separator/>
      </w:r>
    </w:p>
  </w:endnote>
  <w:endnote w:type="continuationSeparator" w:id="0">
    <w:p w:rsidR="004814B1" w:rsidRDefault="00481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73B78C-1867-4FD5-A0F3-C138E0E1141C}"/>
    <w:embedBold r:id="rId2" w:fontKey="{A6EB9F98-7D8A-48FA-9FF4-B1A24A0BAB57}"/>
  </w:font>
  <w:font w:name="Calibri">
    <w:panose1 w:val="020F0502020204030204"/>
    <w:charset w:val="00"/>
    <w:family w:val="swiss"/>
    <w:pitch w:val="variable"/>
    <w:sig w:usb0="E4002EFF" w:usb1="C000247B" w:usb2="00000009" w:usb3="00000000" w:csb0="000001FF" w:csb1="00000000"/>
    <w:embedRegular r:id="rId3" w:fontKey="{5A74B30F-1F84-4FCB-83A7-FB23EB6CB3CD}"/>
  </w:font>
  <w:font w:name="Cambria">
    <w:panose1 w:val="02040503050406030204"/>
    <w:charset w:val="00"/>
    <w:family w:val="roman"/>
    <w:pitch w:val="variable"/>
    <w:sig w:usb0="E00006FF" w:usb1="420024FF" w:usb2="02000000" w:usb3="00000000" w:csb0="0000019F" w:csb1="00000000"/>
    <w:embedRegular r:id="rId4" w:fontKey="{83E3C7C6-C88F-41B4-ABAD-9B75FA924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DE8" w:rsidRPr="008F2DA9" w:rsidRDefault="008F2DA9" w:rsidP="008F2DA9">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B1" w:rsidRDefault="004814B1" w:rsidP="009F0C77">
      <w:r>
        <w:separator/>
      </w:r>
    </w:p>
  </w:footnote>
  <w:footnote w:type="continuationSeparator" w:id="0">
    <w:p w:rsidR="004814B1" w:rsidRDefault="00481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58WAB21"/>
    <w:docVar w:name="CoverBillType" w:val="j"/>
    <w:docVar w:name="DocPath" w:val="L:\Council\bills\AGM\19858WAB21.DOCX"/>
    <w:docVar w:name="dvBillNumber" w:val="3353"/>
    <w:docVar w:name="dvBillNumberPrefix" w:val="H. "/>
    <w:docVar w:name="dvOriginalBody" w:val="House"/>
    <w:docVar w:name="dvSteno" w:val="AGM"/>
    <w:docVar w:name="NameofBody" w:val="h"/>
    <w:docVar w:name="vGroup2" w:val="Council"/>
  </w:docVars>
  <w:rsids>
    <w:rsidRoot w:val="004814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4B1"/>
    <w:rsid w:val="004E7D54"/>
    <w:rsid w:val="005273C6"/>
    <w:rsid w:val="00530A69"/>
    <w:rsid w:val="00545593"/>
    <w:rsid w:val="00556EBF"/>
    <w:rsid w:val="00577C6C"/>
    <w:rsid w:val="0059631F"/>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2DA9"/>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EB8"/>
    <w:rsid w:val="00BE3C22"/>
    <w:rsid w:val="00C0345E"/>
    <w:rsid w:val="00C21ABE"/>
    <w:rsid w:val="00C31C95"/>
    <w:rsid w:val="00C3483A"/>
    <w:rsid w:val="00C74E9D"/>
    <w:rsid w:val="00C826DD"/>
    <w:rsid w:val="00C82FD3"/>
    <w:rsid w:val="00C92819"/>
    <w:rsid w:val="00CC6B7B"/>
    <w:rsid w:val="00CD2089"/>
    <w:rsid w:val="00D73A67"/>
    <w:rsid w:val="00D87DE8"/>
    <w:rsid w:val="00D970A9"/>
    <w:rsid w:val="00DF3845"/>
    <w:rsid w:val="00E41911"/>
    <w:rsid w:val="00E44B57"/>
    <w:rsid w:val="00E92EEF"/>
    <w:rsid w:val="00E96D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1C673-608E-4D67-8013-99380115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3127-5482-45B8-8AA6-FD5FB93B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2329</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3353 Text of Previous Version (Dec. 9, 2020) - South Carolina Legislature Online</dc:title>
  <dc:creator>Bonnie Huth</dc:creator>
  <cp:lastModifiedBy>Sade Wilson</cp:lastModifiedBy>
  <cp:revision>2</cp:revision>
  <dcterms:created xsi:type="dcterms:W3CDTF">2020-12-12T00:26:00Z</dcterms:created>
  <dcterms:modified xsi:type="dcterms:W3CDTF">2020-12-12T00:26:00Z</dcterms:modified>
</cp:coreProperties>
</file>