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C76" w:rsidRDefault="00707C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B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19D">
        <w:rPr>
          <w:color w:val="000000" w:themeColor="text1"/>
          <w:u w:color="000000" w:themeColor="text1"/>
        </w:rPr>
        <w:t>TO AMEND 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110, CODE OF LAWS OF SOUTH CAROLINA, 1976, RELATING TO THE DEFINITION OF RETAIL SALES, SO AS TO EXCLUDE TANGIBLE PERSONAL PROPERTY SOLD BY CERTAIN ARTISTS AND CRAFTSMEN MAKING LIMITED SALES AT CERTAIN FESTIVALS; AND TO AMEND 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 xml:space="preserve">510, RELATING TO THE REQUIREMENTS FOR A RETAIL LICENSE, SO AS TO </w:t>
      </w:r>
      <w:r>
        <w:rPr>
          <w:color w:val="000000" w:themeColor="text1"/>
          <w:u w:color="000000" w:themeColor="text1"/>
        </w:rPr>
        <w:t>REMOVE THE REQUIREMENT THAT</w:t>
      </w:r>
      <w:r w:rsidRPr="0053519D">
        <w:rPr>
          <w:color w:val="000000" w:themeColor="text1"/>
          <w:u w:color="000000" w:themeColor="text1"/>
        </w:rPr>
        <w:t xml:space="preserve"> SUCH ARTISTS AND CRAFTSMEN OBTAIN A RETAIL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BE7" w:rsidRDefault="00894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BE7" w:rsidRDefault="00894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SECTION</w:t>
      </w:r>
      <w:r w:rsidRPr="0053519D">
        <w:rPr>
          <w:color w:val="000000" w:themeColor="text1"/>
          <w:u w:color="000000" w:themeColor="text1"/>
        </w:rPr>
        <w:tab/>
        <w:t>1.</w:t>
      </w:r>
      <w:r w:rsidRPr="0053519D">
        <w:rPr>
          <w:color w:val="000000" w:themeColor="text1"/>
          <w:u w:color="000000" w:themeColor="text1"/>
        </w:rPr>
        <w:tab/>
        <w:t>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110 of the 1976 Code is amended by adding an item at the end to read:</w:t>
      </w: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ab/>
        <w:t>“(3)</w:t>
      </w:r>
      <w:r w:rsidRPr="0053519D">
        <w:rPr>
          <w:color w:val="000000" w:themeColor="text1"/>
          <w:u w:color="000000" w:themeColor="text1"/>
        </w:rPr>
        <w:tab/>
        <w:t>The terms do not include sales of tangible personal property when the property is sold by a person, including, but not limited to, an artist, craftsman, or hobbyist, making sales not more than</w:t>
      </w:r>
      <w:r>
        <w:rPr>
          <w:color w:val="000000" w:themeColor="text1"/>
          <w:u w:color="000000" w:themeColor="text1"/>
        </w:rPr>
        <w:t xml:space="preserve"> four times a year at a</w:t>
      </w:r>
      <w:r w:rsidRPr="0053519D">
        <w:rPr>
          <w:color w:val="000000" w:themeColor="text1"/>
          <w:u w:color="000000" w:themeColor="text1"/>
        </w:rPr>
        <w:t xml:space="preserve"> fair, festival, carnival, or event that operates for a period of less than twelve consecutive days.</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item does not apply to persons who are engaged in the business of making retail sale for which they are required to obtain a retail license.</w:t>
      </w:r>
      <w:r w:rsidRPr="0053519D">
        <w:rPr>
          <w:color w:val="000000" w:themeColor="text1"/>
          <w:u w:color="000000" w:themeColor="text1"/>
        </w:rPr>
        <w:t>”</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SECTION</w:t>
      </w:r>
      <w:r w:rsidRPr="0053519D">
        <w:rPr>
          <w:color w:val="000000" w:themeColor="text1"/>
          <w:u w:color="000000" w:themeColor="text1"/>
        </w:rPr>
        <w:tab/>
        <w:t>2.</w:t>
      </w:r>
      <w:r w:rsidRPr="0053519D">
        <w:rPr>
          <w:color w:val="000000" w:themeColor="text1"/>
          <w:u w:color="000000" w:themeColor="text1"/>
        </w:rPr>
        <w:tab/>
        <w:t>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510(B) of the 1976 Code is amended by adding an appropriately numbered item to read:</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ab/>
        <w:t>“(  )</w:t>
      </w:r>
      <w:r w:rsidRPr="0053519D">
        <w:rPr>
          <w:color w:val="000000" w:themeColor="text1"/>
          <w:u w:color="000000" w:themeColor="text1"/>
        </w:rPr>
        <w:tab/>
        <w:t>persons, including, but not limited to, artists, craftsmen, and hobbyist</w:t>
      </w:r>
      <w:r>
        <w:rPr>
          <w:color w:val="000000" w:themeColor="text1"/>
          <w:u w:color="000000" w:themeColor="text1"/>
        </w:rPr>
        <w:t>s</w:t>
      </w:r>
      <w:r w:rsidRPr="0053519D">
        <w:rPr>
          <w:color w:val="000000" w:themeColor="text1"/>
          <w:u w:color="000000" w:themeColor="text1"/>
        </w:rPr>
        <w:t xml:space="preserve">, making sales not more than </w:t>
      </w:r>
      <w:r>
        <w:rPr>
          <w:color w:val="000000" w:themeColor="text1"/>
          <w:u w:color="000000" w:themeColor="text1"/>
        </w:rPr>
        <w:t>four times a year</w:t>
      </w:r>
      <w:r w:rsidRPr="0053519D">
        <w:rPr>
          <w:color w:val="000000" w:themeColor="text1"/>
          <w:u w:color="000000" w:themeColor="text1"/>
        </w:rPr>
        <w:t xml:space="preserve"> at a fair, festival, carnival, or event that operates for a period of less than </w:t>
      </w:r>
      <w:r w:rsidRPr="0053519D">
        <w:rPr>
          <w:color w:val="000000" w:themeColor="text1"/>
          <w:u w:color="000000" w:themeColor="text1"/>
        </w:rPr>
        <w:lastRenderedPageBreak/>
        <w:t xml:space="preserve">twelve consecutive days.  If the person makes such sales more than </w:t>
      </w:r>
      <w:r>
        <w:rPr>
          <w:color w:val="000000" w:themeColor="text1"/>
          <w:u w:color="000000" w:themeColor="text1"/>
        </w:rPr>
        <w:t>four times a year</w:t>
      </w:r>
      <w:r w:rsidRPr="0053519D">
        <w:rPr>
          <w:color w:val="000000" w:themeColor="text1"/>
          <w:u w:color="000000" w:themeColor="text1"/>
        </w:rPr>
        <w:t>, the provisions of subsection (A)(2) apply.</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item does not apply to persons who are engaged in the business of making retail sale for which they are required to obtain a retail license.</w:t>
      </w:r>
      <w:r w:rsidRPr="0053519D">
        <w:rPr>
          <w:color w:val="000000" w:themeColor="text1"/>
          <w:u w:color="000000" w:themeColor="text1"/>
        </w:rPr>
        <w:t>”</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BE7"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19D">
        <w:rPr>
          <w:color w:val="000000" w:themeColor="text1"/>
          <w:u w:color="000000" w:themeColor="text1"/>
        </w:rPr>
        <w:t>SECTION</w:t>
      </w:r>
      <w:r w:rsidRPr="0053519D">
        <w:rPr>
          <w:color w:val="000000" w:themeColor="text1"/>
          <w:u w:color="000000" w:themeColor="text1"/>
        </w:rPr>
        <w:tab/>
        <w:t>3</w:t>
      </w:r>
      <w:r>
        <w:t>.</w:t>
      </w:r>
      <w:r>
        <w:tab/>
        <w:t>This act takes effect upon approval by the Governor.</w:t>
      </w:r>
    </w:p>
    <w:p w:rsidR="004B4503" w:rsidRDefault="00DA6A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C76" w:rsidRDefault="00707C76" w:rsidP="00707C76">
      <w:pPr>
        <w:suppressAutoHyphens/>
      </w:pPr>
    </w:p>
    <w:sectPr w:rsidR="00707C76" w:rsidSect="00707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BE7" w:rsidRDefault="00894BE7" w:rsidP="009F0C77">
      <w:r>
        <w:separator/>
      </w:r>
    </w:p>
  </w:endnote>
  <w:endnote w:type="continuationSeparator" w:id="0">
    <w:p w:rsidR="00894BE7" w:rsidRDefault="00894B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A9EA64-B913-4305-BEFA-90934402EA01}"/>
    <w:embedBold r:id="rId2" w:fontKey="{31C7A51F-02B6-49FE-BC86-844F4845E5D5}"/>
  </w:font>
  <w:font w:name="Calibri">
    <w:panose1 w:val="020F0502020204030204"/>
    <w:charset w:val="00"/>
    <w:family w:val="swiss"/>
    <w:pitch w:val="variable"/>
    <w:sig w:usb0="E4002EFF" w:usb1="C000247B" w:usb2="00000009" w:usb3="00000000" w:csb0="000001FF" w:csb1="00000000"/>
    <w:embedRegular r:id="rId3" w:fontKey="{F80315BB-C9F8-41C9-84DE-1A296D2EB00E}"/>
  </w:font>
  <w:font w:name="Cambria">
    <w:panose1 w:val="02040503050406030204"/>
    <w:charset w:val="00"/>
    <w:family w:val="roman"/>
    <w:pitch w:val="variable"/>
    <w:sig w:usb0="E00006FF" w:usb1="420024FF" w:usb2="02000000" w:usb3="00000000" w:csb0="0000019F" w:csb1="00000000"/>
    <w:embedRegular r:id="rId4" w:fontKey="{5093D386-0715-406B-81CE-9BACA3ADE2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503" w:rsidRPr="00707C76" w:rsidRDefault="00707C76" w:rsidP="00707C76">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BE7" w:rsidRDefault="00894BE7" w:rsidP="009F0C77">
      <w:r>
        <w:separator/>
      </w:r>
    </w:p>
  </w:footnote>
  <w:footnote w:type="continuationSeparator" w:id="0">
    <w:p w:rsidR="00894BE7" w:rsidRDefault="00894B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DG21"/>
    <w:docVar w:name="CoverBillType" w:val="b"/>
    <w:docVar w:name="DocPath" w:val="L:\Council\bills\NBD\11049DG21.DOCX"/>
    <w:docVar w:name="dvBillNumber" w:val="3375"/>
    <w:docVar w:name="dvBillNumberPrefix" w:val="H. "/>
    <w:docVar w:name="dvOriginalBody" w:val="House"/>
    <w:docVar w:name="dvSteno" w:val="NBD"/>
    <w:docVar w:name="NameofBody" w:val="h"/>
    <w:docVar w:name="vGroup2" w:val="Council"/>
  </w:docVars>
  <w:rsids>
    <w:rsidRoot w:val="00894B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03"/>
    <w:rsid w:val="004E7D54"/>
    <w:rsid w:val="005273C6"/>
    <w:rsid w:val="00530A69"/>
    <w:rsid w:val="00545593"/>
    <w:rsid w:val="00556EBF"/>
    <w:rsid w:val="00577C6C"/>
    <w:rsid w:val="00582790"/>
    <w:rsid w:val="005A62FE"/>
    <w:rsid w:val="005C2FE2"/>
    <w:rsid w:val="005E2BC9"/>
    <w:rsid w:val="00605102"/>
    <w:rsid w:val="006215AA"/>
    <w:rsid w:val="0062383D"/>
    <w:rsid w:val="006913C9"/>
    <w:rsid w:val="0069470D"/>
    <w:rsid w:val="006D58AA"/>
    <w:rsid w:val="00707C76"/>
    <w:rsid w:val="00734F00"/>
    <w:rsid w:val="00736959"/>
    <w:rsid w:val="007A70AE"/>
    <w:rsid w:val="008362E8"/>
    <w:rsid w:val="0085786E"/>
    <w:rsid w:val="00894BE7"/>
    <w:rsid w:val="008A1768"/>
    <w:rsid w:val="008A489F"/>
    <w:rsid w:val="008F0F33"/>
    <w:rsid w:val="008F4429"/>
    <w:rsid w:val="0094021A"/>
    <w:rsid w:val="009B44AF"/>
    <w:rsid w:val="009C6A0B"/>
    <w:rsid w:val="009F0C77"/>
    <w:rsid w:val="009F4DD1"/>
    <w:rsid w:val="00A02543"/>
    <w:rsid w:val="00A41684"/>
    <w:rsid w:val="00A505F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33E1"/>
    <w:rsid w:val="00D73A67"/>
    <w:rsid w:val="00D970A9"/>
    <w:rsid w:val="00DA6A2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E0B59-E5DF-4E42-987E-488E2931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263A-25E2-41C2-AF0D-5B78BB5B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1416</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3375 Text of Previous Version (Dec. 9, 2020) - South Carolina Legislature Online</dc:title>
  <dc:creator>Niki Downey</dc:creator>
  <cp:lastModifiedBy>Sade Wilson</cp:lastModifiedBy>
  <cp:revision>2</cp:revision>
  <cp:lastPrinted>2020-12-02T13:23:00Z</cp:lastPrinted>
  <dcterms:created xsi:type="dcterms:W3CDTF">2020-12-12T00:38:00Z</dcterms:created>
  <dcterms:modified xsi:type="dcterms:W3CDTF">2020-12-12T00:38:00Z</dcterms:modified>
</cp:coreProperties>
</file>