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37F" w:rsidRDefault="0031237F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88" w:rsidRDefault="00B66488" w:rsidP="00B66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D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24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555809">
        <w:noBreakHyphen/>
      </w:r>
      <w:r>
        <w:t>1</w:t>
      </w:r>
      <w:r w:rsidR="00555809">
        <w:noBreakHyphen/>
      </w:r>
      <w:r>
        <w:t>105 SO AS TO PROVIDE AFTER JULY 1, 2021, A PERSON MAY NOT BE ELECTED OR APPOINTED TO AN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555809" w:rsidRPr="00555809">
        <w:t>’</w:t>
      </w:r>
      <w:r>
        <w:t>S ELECTION OR APPOINTMENT OF THE OFFICE IN QUESTION.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468" w:rsidRPr="0054127D" w:rsidRDefault="00EC3D04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A2468" w:rsidRPr="0054127D">
        <w:rPr>
          <w:color w:val="000000" w:themeColor="text1"/>
          <w:u w:color="000000" w:themeColor="text1"/>
        </w:rPr>
        <w:t xml:space="preserve">Chapter </w:t>
      </w:r>
      <w:r w:rsidR="004A2468">
        <w:rPr>
          <w:color w:val="000000" w:themeColor="text1"/>
          <w:u w:color="000000" w:themeColor="text1"/>
        </w:rPr>
        <w:t>1</w:t>
      </w:r>
      <w:r w:rsidR="004A2468" w:rsidRPr="0054127D">
        <w:rPr>
          <w:color w:val="000000" w:themeColor="text1"/>
          <w:u w:color="000000" w:themeColor="text1"/>
        </w:rPr>
        <w:t xml:space="preserve">, Title </w:t>
      </w:r>
      <w:r w:rsidR="004A2468">
        <w:rPr>
          <w:color w:val="000000" w:themeColor="text1"/>
          <w:u w:color="000000" w:themeColor="text1"/>
        </w:rPr>
        <w:t>2</w:t>
      </w:r>
      <w:r w:rsidR="004A2468"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4A2468" w:rsidRPr="0054127D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“Section 2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105.</w:t>
      </w:r>
      <w:r w:rsidRPr="00FC3CCC">
        <w:rPr>
          <w:color w:val="000000" w:themeColor="text1"/>
          <w:u w:color="000000" w:themeColor="text1"/>
        </w:rPr>
        <w:tab/>
        <w:t>(A)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FC3CCC">
        <w:rPr>
          <w:color w:val="000000" w:themeColor="text1"/>
          <w:u w:color="000000" w:themeColor="text1"/>
        </w:rPr>
        <w:t>fter July 1, 20</w:t>
      </w:r>
      <w:r>
        <w:rPr>
          <w:color w:val="000000" w:themeColor="text1"/>
          <w:u w:color="000000" w:themeColor="text1"/>
        </w:rPr>
        <w:t>21</w:t>
      </w:r>
      <w:r w:rsidRPr="00FC3C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person may not be elected or appointed to an office that is filled by election or appointment of the General Assembly if that person is an immediate family member of a: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>sitting member of the General Assembly</w:t>
      </w:r>
      <w:r>
        <w:rPr>
          <w:color w:val="000000" w:themeColor="text1"/>
          <w:u w:color="000000" w:themeColor="text1"/>
        </w:rPr>
        <w:t>; or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former member of the </w:t>
      </w:r>
      <w:r w:rsidRPr="00FC3CC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whose most recent term of legislative service ended less than one year prior to the General Assembly</w:t>
      </w:r>
      <w:r w:rsidR="00555809" w:rsidRPr="005558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election or appointment of the office in question</w:t>
      </w:r>
      <w:r w:rsidRPr="00FC3CCC">
        <w:rPr>
          <w:color w:val="000000" w:themeColor="text1"/>
          <w:u w:color="000000" w:themeColor="text1"/>
        </w:rPr>
        <w:t>.</w:t>
      </w:r>
    </w:p>
    <w:p w:rsidR="004A2468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(B)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provisions of this section do not apply to a</w:t>
      </w:r>
      <w:r w:rsidRPr="00FC3CCC">
        <w:rPr>
          <w:color w:val="000000" w:themeColor="text1"/>
          <w:u w:color="000000" w:themeColor="text1"/>
        </w:rPr>
        <w:t xml:space="preserve">n immediate family member of a sitting member of the General Assembly serving in </w:t>
      </w:r>
      <w:r>
        <w:rPr>
          <w:color w:val="000000" w:themeColor="text1"/>
          <w:u w:color="000000" w:themeColor="text1"/>
        </w:rPr>
        <w:t xml:space="preserve">an </w:t>
      </w:r>
      <w:r w:rsidRPr="00FC3CCC">
        <w:rPr>
          <w:color w:val="000000" w:themeColor="text1"/>
          <w:u w:color="000000" w:themeColor="text1"/>
        </w:rPr>
        <w:t xml:space="preserve">office </w:t>
      </w:r>
      <w:r>
        <w:rPr>
          <w:color w:val="000000" w:themeColor="text1"/>
          <w:u w:color="000000" w:themeColor="text1"/>
        </w:rPr>
        <w:t xml:space="preserve">described in subsection (A) on the effective date of this section. </w:t>
      </w:r>
    </w:p>
    <w:p w:rsidR="00EC3D04" w:rsidRDefault="004A2468" w:rsidP="004A2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 xml:space="preserve">For purposes of this section, the term </w:t>
      </w:r>
      <w:r w:rsidR="00555809" w:rsidRPr="00555809">
        <w:rPr>
          <w:color w:val="000000" w:themeColor="text1"/>
          <w:u w:color="000000" w:themeColor="text1"/>
        </w:rPr>
        <w:t>‘</w:t>
      </w:r>
      <w:r w:rsidRPr="00FC3CCC">
        <w:rPr>
          <w:color w:val="000000" w:themeColor="text1"/>
          <w:u w:color="000000" w:themeColor="text1"/>
        </w:rPr>
        <w:t>immediate family</w:t>
      </w:r>
      <w:r w:rsidR="00555809" w:rsidRPr="00555809">
        <w:rPr>
          <w:color w:val="000000" w:themeColor="text1"/>
          <w:u w:color="000000" w:themeColor="text1"/>
        </w:rPr>
        <w:t>’</w:t>
      </w:r>
      <w:r w:rsidRPr="00FC3CCC">
        <w:rPr>
          <w:color w:val="000000" w:themeColor="text1"/>
          <w:u w:color="000000" w:themeColor="text1"/>
        </w:rPr>
        <w:t xml:space="preserve"> is as defined in Section 2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17</w:t>
      </w:r>
      <w:r w:rsidR="00555809"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10(7).</w:t>
      </w:r>
      <w:r>
        <w:rPr>
          <w:color w:val="000000" w:themeColor="text1"/>
          <w:u w:color="000000" w:themeColor="text1"/>
        </w:rPr>
        <w:t>”</w:t>
      </w: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D04" w:rsidRDefault="00EC3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2468">
        <w:t>2</w:t>
      </w:r>
      <w:r>
        <w:t>.</w:t>
      </w:r>
      <w:r>
        <w:tab/>
        <w:t>This act takes effect upon approval by the Governor.</w:t>
      </w:r>
    </w:p>
    <w:p w:rsidR="00E60169" w:rsidRDefault="005558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37F" w:rsidRDefault="0031237F" w:rsidP="0031237F">
      <w:pPr>
        <w:suppressAutoHyphens/>
      </w:pPr>
    </w:p>
    <w:sectPr w:rsidR="0031237F" w:rsidSect="003123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D04" w:rsidRDefault="00EC3D04" w:rsidP="009F0C77">
      <w:r>
        <w:separator/>
      </w:r>
    </w:p>
  </w:endnote>
  <w:endnote w:type="continuationSeparator" w:id="0">
    <w:p w:rsidR="00EC3D04" w:rsidRDefault="00EC3D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08B8FF-1EBE-47D2-91E4-948910964DFF}"/>
    <w:embedBold r:id="rId2" w:fontKey="{C45319BD-CB6A-4626-94E4-436E855B75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0DD5AD-9F4F-43B6-8C4B-7F6A3D4B71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2A94FC-265B-477F-9A7F-189797D3B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69" w:rsidRPr="0031237F" w:rsidRDefault="0031237F" w:rsidP="00312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D04" w:rsidRDefault="00EC3D04" w:rsidP="009F0C77">
      <w:r>
        <w:separator/>
      </w:r>
    </w:p>
  </w:footnote>
  <w:footnote w:type="continuationSeparator" w:id="0">
    <w:p w:rsidR="00EC3D04" w:rsidRDefault="00EC3D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4ZW21"/>
    <w:docVar w:name="CoverBillType" w:val="b"/>
    <w:docVar w:name="DocPath" w:val="L:\Council\bills\CC\15854ZW21.DOCX"/>
    <w:docVar w:name="dvBillNumber" w:val="33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EC3D0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3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2468"/>
    <w:rsid w:val="004B2A8B"/>
    <w:rsid w:val="00511EE9"/>
    <w:rsid w:val="00521E00"/>
    <w:rsid w:val="0055580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3367"/>
    <w:rsid w:val="00B6648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472E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0169"/>
    <w:rsid w:val="00E63093"/>
    <w:rsid w:val="00EB00A2"/>
    <w:rsid w:val="00EB1BF3"/>
    <w:rsid w:val="00EC3D04"/>
    <w:rsid w:val="00EF3EEE"/>
    <w:rsid w:val="00F149A7"/>
    <w:rsid w:val="00F27EA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8F23FF-5F97-4441-BF12-4DCA05E5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AC810-1BAB-446B-9865-18632601F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1279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2020-12-04T19:29:00Z</cp:lastPrinted>
  <dcterms:created xsi:type="dcterms:W3CDTF">2020-12-12T04:39:00Z</dcterms:created>
  <dcterms:modified xsi:type="dcterms:W3CDTF">2020-12-12T04:39:00Z</dcterms:modified>
</cp:coreProperties>
</file>