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64C" w:rsidRDefault="00D0164C"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8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DD4306">
        <w:rPr>
          <w:color w:val="000000" w:themeColor="text1"/>
          <w:u w:color="000000" w:themeColor="text1"/>
        </w:rPr>
        <w:t>O AMEND SECTION 16</w:t>
      </w:r>
      <w:r w:rsidRPr="00DD4306">
        <w:rPr>
          <w:color w:val="000000" w:themeColor="text1"/>
          <w:u w:color="000000" w:themeColor="text1"/>
        </w:rPr>
        <w:noBreakHyphen/>
        <w:t>17</w:t>
      </w:r>
      <w:r w:rsidRPr="00DD4306">
        <w:rPr>
          <w:color w:val="000000" w:themeColor="text1"/>
          <w:u w:color="000000" w:themeColor="text1"/>
        </w:rPr>
        <w:noBreakHyphen/>
        <w:t>570, CODE OF LAWS OF SOUTH CAROLINA, 1976, RELATING TO INTERFERENCE WITH FIRE ALARMS AND GIVING FALSE ALARMS, SO AS TO INCREASE THE FINE FOR A VIOLATION AND PROVIDE A GREATER PENALTY FOR A VIOLATION COMMITTED INSIDE A STATE OR LOCAL CORRECTIONAL INSTITUTION.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873" w:rsidRDefault="00086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873" w:rsidRDefault="00086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306">
        <w:rPr>
          <w:color w:val="000000" w:themeColor="text1"/>
          <w:u w:color="000000" w:themeColor="text1"/>
        </w:rPr>
        <w:t>SECTION</w:t>
      </w:r>
      <w:r w:rsidRPr="00DD4306">
        <w:rPr>
          <w:color w:val="000000" w:themeColor="text1"/>
          <w:u w:color="000000" w:themeColor="text1"/>
        </w:rPr>
        <w:tab/>
        <w:t>1.</w:t>
      </w:r>
      <w:r w:rsidRPr="00DD4306">
        <w:rPr>
          <w:color w:val="000000" w:themeColor="text1"/>
          <w:u w:color="000000" w:themeColor="text1"/>
        </w:rPr>
        <w:tab/>
        <w:t>Section 16</w:t>
      </w:r>
      <w:r w:rsidRPr="00DD4306">
        <w:rPr>
          <w:color w:val="000000" w:themeColor="text1"/>
          <w:u w:color="000000" w:themeColor="text1"/>
        </w:rPr>
        <w:noBreakHyphen/>
        <w:t>17</w:t>
      </w:r>
      <w:r w:rsidRPr="00DD4306">
        <w:rPr>
          <w:color w:val="000000" w:themeColor="text1"/>
          <w:u w:color="000000" w:themeColor="text1"/>
        </w:rPr>
        <w:noBreakHyphen/>
        <w:t>570 of the 1976 Code is amended to read:</w:t>
      </w: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306">
        <w:rPr>
          <w:color w:val="000000" w:themeColor="text1"/>
          <w:u w:color="000000" w:themeColor="text1"/>
        </w:rPr>
        <w:tab/>
        <w:t>“Section 16</w:t>
      </w:r>
      <w:r w:rsidRPr="00DD4306">
        <w:rPr>
          <w:color w:val="000000" w:themeColor="text1"/>
          <w:u w:color="000000" w:themeColor="text1"/>
        </w:rPr>
        <w:noBreakHyphen/>
        <w:t>17</w:t>
      </w:r>
      <w:r w:rsidRPr="00DD4306">
        <w:rPr>
          <w:color w:val="000000" w:themeColor="text1"/>
          <w:u w:color="000000" w:themeColor="text1"/>
        </w:rPr>
        <w:noBreakHyphen/>
        <w:t>570.</w:t>
      </w:r>
      <w:r w:rsidRPr="00DD4306">
        <w:rPr>
          <w:color w:val="000000" w:themeColor="text1"/>
          <w:u w:color="000000" w:themeColor="text1"/>
        </w:rPr>
        <w:tab/>
      </w:r>
      <w:r w:rsidRPr="00DD4306">
        <w:rPr>
          <w:color w:val="000000" w:themeColor="text1"/>
          <w:u w:val="single" w:color="000000" w:themeColor="text1"/>
        </w:rPr>
        <w:t>(A)</w:t>
      </w:r>
      <w:r w:rsidRPr="00DD4306">
        <w:rPr>
          <w:color w:val="000000" w:themeColor="text1"/>
          <w:u w:color="000000" w:themeColor="text1"/>
        </w:rPr>
        <w:tab/>
      </w:r>
      <w:r w:rsidRPr="00DD4306">
        <w:rPr>
          <w:strike/>
          <w:color w:val="000000" w:themeColor="text1"/>
          <w:u w:color="000000" w:themeColor="text1"/>
        </w:rPr>
        <w:t>Any</w:t>
      </w:r>
      <w:r w:rsidRPr="00DD4306">
        <w:rPr>
          <w:color w:val="000000" w:themeColor="text1"/>
          <w:u w:color="000000" w:themeColor="text1"/>
        </w:rPr>
        <w:t xml:space="preserve"> </w:t>
      </w:r>
      <w:r w:rsidRPr="00DD4306">
        <w:rPr>
          <w:color w:val="000000" w:themeColor="text1"/>
          <w:u w:val="single" w:color="000000" w:themeColor="text1"/>
        </w:rPr>
        <w:t>A</w:t>
      </w:r>
      <w:r w:rsidRPr="00DD4306">
        <w:rPr>
          <w:color w:val="000000" w:themeColor="text1"/>
          <w:u w:color="000000" w:themeColor="text1"/>
        </w:rPr>
        <w:t xml:space="preserve"> person who </w:t>
      </w:r>
      <w:r w:rsidRPr="00DD4306">
        <w:rPr>
          <w:strike/>
          <w:color w:val="000000" w:themeColor="text1"/>
          <w:u w:color="000000" w:themeColor="text1"/>
        </w:rPr>
        <w:t>shall</w:t>
      </w:r>
      <w:r w:rsidRPr="00DD4306">
        <w:rPr>
          <w:color w:val="000000" w:themeColor="text1"/>
          <w:u w:color="000000" w:themeColor="text1"/>
        </w:rPr>
        <w:t xml:space="preserve"> wilfully, maliciously</w:t>
      </w:r>
      <w:r w:rsidRPr="00DD4306">
        <w:rPr>
          <w:color w:val="000000" w:themeColor="text1"/>
          <w:u w:val="single" w:color="000000" w:themeColor="text1"/>
        </w:rPr>
        <w:t>,</w:t>
      </w:r>
      <w:r w:rsidRPr="00DD4306">
        <w:rPr>
          <w:color w:val="000000" w:themeColor="text1"/>
          <w:u w:color="000000" w:themeColor="text1"/>
        </w:rPr>
        <w:t xml:space="preserve"> or mischievously </w:t>
      </w:r>
      <w:r w:rsidRPr="00DD4306">
        <w:rPr>
          <w:strike/>
          <w:color w:val="000000" w:themeColor="text1"/>
          <w:u w:color="000000" w:themeColor="text1"/>
        </w:rPr>
        <w:t>interfere</w:t>
      </w:r>
      <w:r w:rsidRPr="00DD4306">
        <w:rPr>
          <w:color w:val="000000" w:themeColor="text1"/>
          <w:u w:color="000000" w:themeColor="text1"/>
        </w:rPr>
        <w:t xml:space="preserve"> </w:t>
      </w:r>
      <w:r w:rsidRPr="00DD4306">
        <w:rPr>
          <w:color w:val="000000" w:themeColor="text1"/>
          <w:u w:val="single" w:color="000000" w:themeColor="text1"/>
        </w:rPr>
        <w:t>interferes</w:t>
      </w:r>
      <w:r w:rsidRPr="00DD4306">
        <w:rPr>
          <w:color w:val="000000" w:themeColor="text1"/>
          <w:u w:color="000000" w:themeColor="text1"/>
        </w:rPr>
        <w:t xml:space="preserve"> with, </w:t>
      </w:r>
      <w:r w:rsidRPr="00DD4306">
        <w:rPr>
          <w:strike/>
          <w:color w:val="000000" w:themeColor="text1"/>
          <w:u w:color="000000" w:themeColor="text1"/>
        </w:rPr>
        <w:t>cut</w:t>
      </w:r>
      <w:r w:rsidRPr="00DD4306">
        <w:rPr>
          <w:color w:val="000000" w:themeColor="text1"/>
          <w:u w:color="000000" w:themeColor="text1"/>
        </w:rPr>
        <w:t xml:space="preserve"> </w:t>
      </w:r>
      <w:r w:rsidRPr="00DD4306">
        <w:rPr>
          <w:color w:val="000000" w:themeColor="text1"/>
          <w:u w:val="single" w:color="000000" w:themeColor="text1"/>
        </w:rPr>
        <w:t>cuts</w:t>
      </w:r>
      <w:r w:rsidRPr="00DD4306">
        <w:rPr>
          <w:color w:val="000000" w:themeColor="text1"/>
          <w:u w:color="000000" w:themeColor="text1"/>
        </w:rPr>
        <w:t xml:space="preserve"> or </w:t>
      </w:r>
      <w:r w:rsidRPr="00DD4306">
        <w:rPr>
          <w:strike/>
          <w:color w:val="000000" w:themeColor="text1"/>
          <w:u w:color="000000" w:themeColor="text1"/>
        </w:rPr>
        <w:t>injure</w:t>
      </w:r>
      <w:r w:rsidRPr="00DD4306">
        <w:rPr>
          <w:color w:val="000000" w:themeColor="text1"/>
          <w:u w:color="000000" w:themeColor="text1"/>
        </w:rPr>
        <w:t xml:space="preserve"> </w:t>
      </w:r>
      <w:r w:rsidRPr="00DD4306">
        <w:rPr>
          <w:color w:val="000000" w:themeColor="text1"/>
          <w:u w:val="single" w:color="000000" w:themeColor="text1"/>
        </w:rPr>
        <w:t>injures, or breaks</w:t>
      </w:r>
      <w:r w:rsidRPr="00DD4306">
        <w:rPr>
          <w:color w:val="000000" w:themeColor="text1"/>
          <w:u w:color="000000" w:themeColor="text1"/>
        </w:rPr>
        <w:t xml:space="preserve"> any pole, wire, insulator</w:t>
      </w:r>
      <w:r w:rsidRPr="00DD4306">
        <w:rPr>
          <w:color w:val="000000" w:themeColor="text1"/>
          <w:u w:val="single" w:color="000000" w:themeColor="text1"/>
        </w:rPr>
        <w:t>, glass key protector, fire</w:t>
      </w:r>
      <w:r w:rsidRPr="00DD4306">
        <w:rPr>
          <w:color w:val="000000" w:themeColor="text1"/>
          <w:u w:val="single" w:color="000000" w:themeColor="text1"/>
        </w:rPr>
        <w:noBreakHyphen/>
        <w:t>detection, smoke</w:t>
      </w:r>
      <w:r w:rsidRPr="00DD4306">
        <w:rPr>
          <w:color w:val="000000" w:themeColor="text1"/>
          <w:u w:val="single" w:color="000000" w:themeColor="text1"/>
        </w:rPr>
        <w:noBreakHyphen/>
        <w:t>detection, or fire</w:t>
      </w:r>
      <w:r w:rsidRPr="00DD4306">
        <w:rPr>
          <w:color w:val="000000" w:themeColor="text1"/>
          <w:u w:val="single" w:color="000000" w:themeColor="text1"/>
        </w:rPr>
        <w:noBreakHyphen/>
        <w:t>extinguishing system,</w:t>
      </w:r>
      <w:r w:rsidRPr="00DD4306">
        <w:rPr>
          <w:color w:val="000000" w:themeColor="text1"/>
          <w:u w:color="000000" w:themeColor="text1"/>
        </w:rPr>
        <w:t xml:space="preserve"> or alarm box, </w:t>
      </w:r>
      <w:r w:rsidRPr="00DD4306">
        <w:rPr>
          <w:strike/>
          <w:color w:val="000000" w:themeColor="text1"/>
          <w:u w:color="000000" w:themeColor="text1"/>
        </w:rPr>
        <w:t>give</w:t>
      </w:r>
      <w:r w:rsidRPr="00DD4306">
        <w:rPr>
          <w:color w:val="000000" w:themeColor="text1"/>
          <w:u w:color="000000" w:themeColor="text1"/>
        </w:rPr>
        <w:t xml:space="preserve"> </w:t>
      </w:r>
      <w:r w:rsidRPr="00DD4306">
        <w:rPr>
          <w:color w:val="000000" w:themeColor="text1"/>
          <w:u w:val="single" w:color="000000" w:themeColor="text1"/>
        </w:rPr>
        <w:t>gives</w:t>
      </w:r>
      <w:r w:rsidRPr="00DD4306">
        <w:rPr>
          <w:color w:val="000000" w:themeColor="text1"/>
          <w:u w:color="000000" w:themeColor="text1"/>
        </w:rPr>
        <w:t xml:space="preserve"> a false alarm from such box or by use of a telephone</w:t>
      </w:r>
      <w:r w:rsidRPr="00DD4306">
        <w:rPr>
          <w:color w:val="000000" w:themeColor="text1"/>
          <w:u w:val="single" w:color="000000" w:themeColor="text1"/>
        </w:rPr>
        <w:t>,</w:t>
      </w:r>
      <w:r w:rsidRPr="00DD4306">
        <w:rPr>
          <w:color w:val="000000" w:themeColor="text1"/>
          <w:u w:color="000000" w:themeColor="text1"/>
        </w:rPr>
        <w:t xml:space="preserve"> or </w:t>
      </w:r>
      <w:r w:rsidRPr="00DD4306">
        <w:rPr>
          <w:strike/>
          <w:color w:val="000000" w:themeColor="text1"/>
          <w:u w:color="000000" w:themeColor="text1"/>
        </w:rPr>
        <w:t>break</w:t>
      </w:r>
      <w:r w:rsidRPr="00DD4306">
        <w:rPr>
          <w:color w:val="000000" w:themeColor="text1"/>
          <w:u w:color="000000" w:themeColor="text1"/>
        </w:rPr>
        <w:t xml:space="preserve"> </w:t>
      </w:r>
      <w:r w:rsidRPr="00DD4306">
        <w:rPr>
          <w:color w:val="000000" w:themeColor="text1"/>
          <w:u w:val="single" w:color="000000" w:themeColor="text1"/>
        </w:rPr>
        <w:t>breaks</w:t>
      </w:r>
      <w:r w:rsidRPr="00DD4306">
        <w:rPr>
          <w:color w:val="000000" w:themeColor="text1"/>
          <w:u w:color="000000" w:themeColor="text1"/>
        </w:rPr>
        <w:t xml:space="preserve"> the glass in such box of any fire or police alarm system in this State or any of the appliances or apparatus </w:t>
      </w:r>
      <w:r w:rsidRPr="00DD4306">
        <w:rPr>
          <w:color w:val="000000" w:themeColor="text1"/>
          <w:u w:val="single" w:color="000000" w:themeColor="text1"/>
        </w:rPr>
        <w:t>which are</w:t>
      </w:r>
      <w:r w:rsidRPr="00DD4306">
        <w:rPr>
          <w:color w:val="000000" w:themeColor="text1"/>
          <w:u w:color="000000" w:themeColor="text1"/>
        </w:rPr>
        <w:t xml:space="preserve"> connected </w:t>
      </w:r>
      <w:r w:rsidRPr="00DD4306">
        <w:rPr>
          <w:strike/>
          <w:color w:val="000000" w:themeColor="text1"/>
          <w:u w:color="000000" w:themeColor="text1"/>
        </w:rPr>
        <w:t>therewith shall be</w:t>
      </w:r>
      <w:r w:rsidRPr="00DD4306">
        <w:rPr>
          <w:color w:val="000000" w:themeColor="text1"/>
          <w:u w:color="000000" w:themeColor="text1"/>
        </w:rPr>
        <w:t xml:space="preserve"> </w:t>
      </w:r>
      <w:r w:rsidRPr="00DD4306">
        <w:rPr>
          <w:color w:val="000000" w:themeColor="text1"/>
          <w:u w:val="single" w:color="000000" w:themeColor="text1"/>
        </w:rPr>
        <w:t>is</w:t>
      </w:r>
      <w:r w:rsidRPr="00DD4306">
        <w:rPr>
          <w:color w:val="000000" w:themeColor="text1"/>
          <w:u w:color="000000" w:themeColor="text1"/>
        </w:rPr>
        <w:t xml:space="preserve"> guilty of a misdemeanor and, upon conviction, </w:t>
      </w:r>
      <w:r w:rsidRPr="00DD4306">
        <w:rPr>
          <w:strike/>
          <w:color w:val="000000" w:themeColor="text1"/>
          <w:u w:color="000000" w:themeColor="text1"/>
        </w:rPr>
        <w:t>shall</w:t>
      </w:r>
      <w:r w:rsidRPr="00DD4306">
        <w:rPr>
          <w:color w:val="000000" w:themeColor="text1"/>
          <w:u w:color="000000" w:themeColor="text1"/>
        </w:rPr>
        <w:t xml:space="preserve"> </w:t>
      </w:r>
      <w:r w:rsidRPr="00DD4306">
        <w:rPr>
          <w:color w:val="000000" w:themeColor="text1"/>
          <w:u w:val="single" w:color="000000" w:themeColor="text1"/>
        </w:rPr>
        <w:t>must</w:t>
      </w:r>
      <w:r w:rsidRPr="00DD4306">
        <w:rPr>
          <w:color w:val="000000" w:themeColor="text1"/>
          <w:u w:color="000000" w:themeColor="text1"/>
        </w:rPr>
        <w:t xml:space="preserve"> be </w:t>
      </w:r>
      <w:r w:rsidRPr="00DD4306">
        <w:rPr>
          <w:strike/>
          <w:color w:val="000000" w:themeColor="text1"/>
          <w:u w:color="000000" w:themeColor="text1"/>
        </w:rPr>
        <w:t>sentenced to hard labor in the State Penitentiary or on the chain gang in a county having a chain gang for a term of not less than sixty days or the payment of a fine of not more than two hundred dollars</w:t>
      </w:r>
      <w:r w:rsidRPr="00DD4306">
        <w:rPr>
          <w:color w:val="000000" w:themeColor="text1"/>
          <w:u w:color="000000" w:themeColor="text1"/>
        </w:rPr>
        <w:t xml:space="preserve"> </w:t>
      </w:r>
      <w:r w:rsidRPr="00DD4306">
        <w:rPr>
          <w:color w:val="000000" w:themeColor="text1"/>
          <w:u w:val="single" w:color="000000" w:themeColor="text1"/>
        </w:rPr>
        <w:t>fined not more than one thousand dollars or imprisoned not less than sixty days</w:t>
      </w:r>
      <w:r w:rsidRPr="00DD4306">
        <w:rPr>
          <w:color w:val="000000" w:themeColor="text1"/>
          <w:u w:color="000000" w:themeColor="text1"/>
        </w:rPr>
        <w:t>.</w:t>
      </w: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306">
        <w:rPr>
          <w:color w:val="000000" w:themeColor="text1"/>
          <w:u w:color="000000" w:themeColor="text1"/>
        </w:rPr>
        <w:tab/>
      </w:r>
      <w:r w:rsidRPr="00DD4306">
        <w:rPr>
          <w:color w:val="000000" w:themeColor="text1"/>
          <w:u w:val="single" w:color="000000" w:themeColor="text1"/>
        </w:rPr>
        <w:t>(B)</w:t>
      </w:r>
      <w:r w:rsidRPr="00DD4306">
        <w:rPr>
          <w:color w:val="000000" w:themeColor="text1"/>
          <w:u w:color="000000" w:themeColor="text1"/>
        </w:rPr>
        <w:tab/>
      </w:r>
      <w:r w:rsidRPr="00DD4306">
        <w:rPr>
          <w:color w:val="000000" w:themeColor="text1"/>
          <w:u w:val="single" w:color="000000" w:themeColor="text1"/>
        </w:rPr>
        <w:t xml:space="preserve">A person who violates the provisions of this section in a local or state correctional institution is guilty of a misdemeanor and, upon conviction, must be fined not more than two thousand five hundred </w:t>
      </w:r>
      <w:r w:rsidRPr="00DD4306">
        <w:rPr>
          <w:color w:val="000000" w:themeColor="text1"/>
          <w:u w:val="single" w:color="000000" w:themeColor="text1"/>
        </w:rPr>
        <w:lastRenderedPageBreak/>
        <w:t>dollars or imprisoned not less than ninety days nor more than two years.</w:t>
      </w:r>
      <w:r w:rsidRPr="00DD4306">
        <w:rPr>
          <w:color w:val="000000" w:themeColor="text1"/>
          <w:u w:color="000000" w:themeColor="text1"/>
        </w:rPr>
        <w:t>”</w:t>
      </w: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306">
        <w:rPr>
          <w:color w:val="000000" w:themeColor="text1"/>
          <w:u w:color="000000" w:themeColor="text1"/>
        </w:rPr>
        <w:t>SECTION</w:t>
      </w:r>
      <w:r w:rsidRPr="00DD4306">
        <w:rPr>
          <w:color w:val="000000" w:themeColor="text1"/>
          <w:u w:color="000000" w:themeColor="text1"/>
        </w:rPr>
        <w:tab/>
        <w:t>2.</w:t>
      </w:r>
      <w:r w:rsidRPr="00DD430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873" w:rsidRDefault="00086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4DB1">
        <w:t>3</w:t>
      </w:r>
      <w:r>
        <w:t>.</w:t>
      </w:r>
      <w:r>
        <w:tab/>
        <w:t>This act takes effect upon approval by the Governor.</w:t>
      </w:r>
    </w:p>
    <w:p w:rsidR="00E478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164C" w:rsidRDefault="00D0164C" w:rsidP="00D0164C">
      <w:pPr>
        <w:suppressAutoHyphens/>
      </w:pPr>
    </w:p>
    <w:sectPr w:rsidR="00D0164C" w:rsidSect="00D016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873" w:rsidRDefault="00086873" w:rsidP="009F0C77">
      <w:r>
        <w:separator/>
      </w:r>
    </w:p>
  </w:endnote>
  <w:endnote w:type="continuationSeparator" w:id="0">
    <w:p w:rsidR="00086873" w:rsidRDefault="00086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E485D3-01E1-4DFA-83FF-4EE21A9D5355}"/>
    <w:embedBold r:id="rId2" w:fontKey="{2CF2CC33-D504-4A54-996E-FDD95FBDDDCB}"/>
  </w:font>
  <w:font w:name="Calibri">
    <w:panose1 w:val="020F0502020204030204"/>
    <w:charset w:val="00"/>
    <w:family w:val="swiss"/>
    <w:pitch w:val="variable"/>
    <w:sig w:usb0="E4002EFF" w:usb1="C000247B" w:usb2="00000009" w:usb3="00000000" w:csb0="000001FF" w:csb1="00000000"/>
    <w:embedRegular r:id="rId3" w:fontKey="{BEAF8832-C529-472A-AA63-C315E690AAF0}"/>
  </w:font>
  <w:font w:name="Cambria">
    <w:panose1 w:val="02040503050406030204"/>
    <w:charset w:val="00"/>
    <w:family w:val="roman"/>
    <w:pitch w:val="variable"/>
    <w:sig w:usb0="E00006FF" w:usb1="420024FF" w:usb2="02000000" w:usb3="00000000" w:csb0="0000019F" w:csb1="00000000"/>
    <w:embedRegular r:id="rId4" w:fontKey="{69063CAD-CBCE-41D1-A878-2A69A7C642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80C" w:rsidRPr="00D0164C" w:rsidRDefault="00D0164C" w:rsidP="00D0164C">
    <w:pPr>
      <w:pStyle w:val="Footer"/>
      <w:tabs>
        <w:tab w:val="clear" w:pos="4680"/>
        <w:tab w:val="clear" w:pos="9360"/>
        <w:tab w:val="center" w:pos="2995"/>
      </w:tabs>
      <w:spacing w:before="120"/>
    </w:pPr>
    <w:r>
      <w:t>[3419]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873" w:rsidRDefault="00086873" w:rsidP="009F0C77">
      <w:r>
        <w:separator/>
      </w:r>
    </w:p>
  </w:footnote>
  <w:footnote w:type="continuationSeparator" w:id="0">
    <w:p w:rsidR="00086873" w:rsidRDefault="00086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7AHB21"/>
    <w:docVar w:name="CoverBillType" w:val="b"/>
    <w:docVar w:name="DocPath" w:val="L:\Council\bills\BH\7307AHB21.DOCX"/>
    <w:docVar w:name="dvBillNumber" w:val="3419"/>
    <w:docVar w:name="dvBillNumberPrefix" w:val="H. "/>
    <w:docVar w:name="dvOriginalBody" w:val="House"/>
    <w:docVar w:name="dvSteno" w:val="BH"/>
    <w:docVar w:name="NameofBody" w:val="h"/>
    <w:docVar w:name="vGroup2" w:val="Council"/>
  </w:docVars>
  <w:rsids>
    <w:rsidRoot w:val="00086873"/>
    <w:rsid w:val="00011869"/>
    <w:rsid w:val="00015CD6"/>
    <w:rsid w:val="00086873"/>
    <w:rsid w:val="000E0100"/>
    <w:rsid w:val="000E1785"/>
    <w:rsid w:val="000E40EB"/>
    <w:rsid w:val="000F40FA"/>
    <w:rsid w:val="001035F1"/>
    <w:rsid w:val="0010776B"/>
    <w:rsid w:val="00133E66"/>
    <w:rsid w:val="00134DB1"/>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472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161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BAA"/>
    <w:rsid w:val="00B412D4"/>
    <w:rsid w:val="00B64FFF"/>
    <w:rsid w:val="00BE3C22"/>
    <w:rsid w:val="00C0345E"/>
    <w:rsid w:val="00C21ABE"/>
    <w:rsid w:val="00C31C95"/>
    <w:rsid w:val="00C3483A"/>
    <w:rsid w:val="00C74E9D"/>
    <w:rsid w:val="00C826DD"/>
    <w:rsid w:val="00C82FD3"/>
    <w:rsid w:val="00C92819"/>
    <w:rsid w:val="00CC6B7B"/>
    <w:rsid w:val="00CD2089"/>
    <w:rsid w:val="00D0164C"/>
    <w:rsid w:val="00D73A67"/>
    <w:rsid w:val="00D970A9"/>
    <w:rsid w:val="00DF3845"/>
    <w:rsid w:val="00E41911"/>
    <w:rsid w:val="00E44B57"/>
    <w:rsid w:val="00E4780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7D392-F5D1-41C7-AF98-7419C696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10020-40CF-405A-8C5C-1A213F1A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2053</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3419 Text of Previous Version (Dec. 9, 2020) - South Carolina Legislature Online</dc:title>
  <dc:creator>Bonnie Huth</dc:creator>
  <cp:lastModifiedBy>Sade Wilson</cp:lastModifiedBy>
  <cp:revision>2</cp:revision>
  <dcterms:created xsi:type="dcterms:W3CDTF">2020-12-12T01:00:00Z</dcterms:created>
  <dcterms:modified xsi:type="dcterms:W3CDTF">2020-12-12T01:00:00Z</dcterms:modified>
</cp:coreProperties>
</file>