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474"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AMENDED</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March 10, 2021</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487F" w:rsidRPr="00FF487F" w:rsidRDefault="00FF487F" w:rsidP="00FF487F">
      <w:pPr>
        <w:tabs>
          <w:tab w:val="right" w:pos="5933"/>
        </w:tabs>
        <w:jc w:val="left"/>
      </w:pPr>
      <w:r>
        <w:tab/>
      </w:r>
      <w:r>
        <w:rPr>
          <w:b/>
          <w:sz w:val="36"/>
        </w:rPr>
        <w:t>H. 3444</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by Reps. Lucas, McGarry, Burns, Haddon, Pope, McCravy, Forrest, Caskey, McGinnis, Hosey, Hixon, Hewitt, Bailey, W. Newton, Herbkersman, J.E. Johnson, Brittain, Erickson, Bradley, B. Newton, Fry, Crawford, S. Williams, Taylor, Huggins, Bryant, Blackwell and M.M. Smith</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 Printed 3/10/21--H.</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Read the first time January 12, 2021.</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1"/>
    </w:p>
    <w:p w:rsidR="0010776B" w:rsidRDefault="00FF4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F487F" w:rsidRDefault="00FF4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F487F">
        <w:t>SECTION</w:t>
      </w:r>
      <w:r w:rsidRPr="00FF487F">
        <w:tab/>
        <w:t>1.</w:t>
      </w:r>
      <w:r w:rsidRPr="00FF487F">
        <w:tab/>
      </w:r>
      <w:r w:rsidRPr="00FF487F">
        <w:rPr>
          <w:u w:color="000000"/>
        </w:rPr>
        <w:t>Section 7</w:t>
      </w:r>
      <w:r w:rsidRPr="00FF487F">
        <w:rPr>
          <w:u w:color="000000"/>
        </w:rPr>
        <w:noBreakHyphen/>
        <w:t>3</w:t>
      </w:r>
      <w:r w:rsidRPr="00FF487F">
        <w:rPr>
          <w:u w:color="000000"/>
        </w:rPr>
        <w:noBreakHyphen/>
        <w:t>10 of the 1976 Code is amended by adding an appropriately lettered subsection to read:</w:t>
      </w:r>
    </w:p>
    <w:p w:rsidR="00FF487F" w:rsidRP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487F" w:rsidRP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F487F">
        <w:tab/>
      </w:r>
      <w:r w:rsidRPr="00FF487F">
        <w:tab/>
        <w:t>“</w:t>
      </w:r>
      <w:r w:rsidRPr="00FF487F">
        <w:rPr>
          <w:rFonts w:eastAsia="Calibri"/>
          <w:szCs w:val="22"/>
          <w:lang w:val="en-PH"/>
        </w:rPr>
        <w:t>(  )</w:t>
      </w:r>
      <w:r w:rsidRPr="00FF487F">
        <w:rPr>
          <w:rFonts w:eastAsia="Calibri"/>
          <w:szCs w:val="22"/>
          <w:lang w:val="en-PH"/>
        </w:rPr>
        <w:tab/>
      </w:r>
      <w:r w:rsidRPr="00FF487F">
        <w:rPr>
          <w:rFonts w:eastAsia="Calibri"/>
          <w:szCs w:val="22"/>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FF487F">
        <w:rPr>
          <w:rFonts w:eastAsia="Calibri"/>
          <w:szCs w:val="22"/>
          <w:u w:color="000000"/>
        </w:rPr>
        <w:t>”</w:t>
      </w:r>
    </w:p>
    <w:p w:rsidR="00FF487F"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CE78FD" w:rsidRDefault="00FF487F"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487F">
        <w:rPr>
          <w:rFonts w:eastAsia="Calibri"/>
          <w:szCs w:val="22"/>
          <w:u w:color="000000"/>
        </w:rPr>
        <w:t>SECTION</w:t>
      </w:r>
      <w:r w:rsidRPr="00FF487F">
        <w:rPr>
          <w:rFonts w:eastAsia="Calibri"/>
          <w:szCs w:val="22"/>
          <w:u w:color="000000"/>
        </w:rPr>
        <w:tab/>
        <w:t>2.</w:t>
      </w:r>
      <w:r w:rsidRPr="00FF487F">
        <w:rPr>
          <w:rFonts w:eastAsia="Calibri"/>
          <w:szCs w:val="22"/>
          <w:u w:color="000000"/>
        </w:rPr>
        <w:tab/>
      </w:r>
      <w:r w:rsidRPr="00FF487F">
        <w:t>This act takes effect upon approval by the Governor.</w:t>
      </w:r>
    </w:p>
    <w:p w:rsidR="00094407" w:rsidRDefault="005167C6" w:rsidP="0009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94407"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AE6D40-3900-4E01-8680-57622C63E6E7}"/>
    <w:embedBold r:id="rId2" w:fontKey="{4A585035-D448-41BF-9157-D22489E87B49}"/>
  </w:font>
  <w:font w:name="Calibri">
    <w:panose1 w:val="020F0502020204030204"/>
    <w:charset w:val="00"/>
    <w:family w:val="swiss"/>
    <w:pitch w:val="variable"/>
    <w:sig w:usb0="E0002EFF" w:usb1="C000247B" w:usb2="00000009" w:usb3="00000000" w:csb0="000001FF" w:csb1="00000000"/>
    <w:embedRegular r:id="rId3" w:fontKey="{2D472923-0520-48D3-8781-8A43642B6C46}"/>
  </w:font>
  <w:font w:name="Segoe UI">
    <w:panose1 w:val="020B0502040204020203"/>
    <w:charset w:val="00"/>
    <w:family w:val="swiss"/>
    <w:pitch w:val="variable"/>
    <w:sig w:usb0="E4002EFF" w:usb1="C000E47F" w:usb2="00000009" w:usb3="00000000" w:csb0="000001FF" w:csb1="00000000"/>
    <w:embedRegular r:id="rId4" w:fontKey="{F3D9C68C-7F8A-4383-8627-B002B5E07942}"/>
  </w:font>
  <w:font w:name="Cambria">
    <w:panose1 w:val="02040503050406030204"/>
    <w:charset w:val="00"/>
    <w:family w:val="roman"/>
    <w:pitch w:val="variable"/>
    <w:sig w:usb0="E00006FF" w:usb1="420024FF" w:usb2="02000000" w:usb3="00000000" w:csb0="0000019F" w:csb1="00000000"/>
    <w:embedRegular r:id="rId5" w:fontKey="{8961145D-B590-4C68-99DE-85481E351E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rsidR="00AE6474">
      <w:t>-</w:t>
    </w:r>
    <w:r w:rsidR="00AE6474">
      <w:fldChar w:fldCharType="begin"/>
    </w:r>
    <w:r w:rsidR="00AE6474">
      <w:instrText xml:space="preserve"> PAGE  \* MERGEFORMAT </w:instrText>
    </w:r>
    <w:r w:rsidR="00AE6474">
      <w:fldChar w:fldCharType="separate"/>
    </w:r>
    <w:r w:rsidR="001F7CB3">
      <w:rPr>
        <w:noProof/>
      </w:rPr>
      <w:t>1</w:t>
    </w:r>
    <w:r w:rsidR="00AE6474">
      <w:fldChar w:fldCharType="end"/>
    </w:r>
    <w:r w:rsidR="00AE64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74" w:rsidRPr="00463320" w:rsidRDefault="00AE6474"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0944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94407"/>
    <w:rsid w:val="000C78E0"/>
    <w:rsid w:val="000E0100"/>
    <w:rsid w:val="000E1785"/>
    <w:rsid w:val="000F40FA"/>
    <w:rsid w:val="001035F1"/>
    <w:rsid w:val="0010776B"/>
    <w:rsid w:val="00133E66"/>
    <w:rsid w:val="001435A3"/>
    <w:rsid w:val="00146ED3"/>
    <w:rsid w:val="00151044"/>
    <w:rsid w:val="001D08F2"/>
    <w:rsid w:val="001D3A58"/>
    <w:rsid w:val="001D525B"/>
    <w:rsid w:val="001D7F4F"/>
    <w:rsid w:val="001F7CB3"/>
    <w:rsid w:val="00205238"/>
    <w:rsid w:val="002321B6"/>
    <w:rsid w:val="00232912"/>
    <w:rsid w:val="00250967"/>
    <w:rsid w:val="002543C8"/>
    <w:rsid w:val="0025541D"/>
    <w:rsid w:val="00284AAE"/>
    <w:rsid w:val="002E5912"/>
    <w:rsid w:val="00301B21"/>
    <w:rsid w:val="00325348"/>
    <w:rsid w:val="0032732C"/>
    <w:rsid w:val="00336AD0"/>
    <w:rsid w:val="0037079A"/>
    <w:rsid w:val="0039669E"/>
    <w:rsid w:val="003C4DAB"/>
    <w:rsid w:val="003D01E8"/>
    <w:rsid w:val="003E5288"/>
    <w:rsid w:val="003F6D79"/>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913C9"/>
    <w:rsid w:val="0069470D"/>
    <w:rsid w:val="006D161B"/>
    <w:rsid w:val="006D58AA"/>
    <w:rsid w:val="007113BC"/>
    <w:rsid w:val="00734F00"/>
    <w:rsid w:val="00736959"/>
    <w:rsid w:val="00782AC4"/>
    <w:rsid w:val="007A70AE"/>
    <w:rsid w:val="008362E8"/>
    <w:rsid w:val="0085786E"/>
    <w:rsid w:val="008A1768"/>
    <w:rsid w:val="008A489F"/>
    <w:rsid w:val="008F0F33"/>
    <w:rsid w:val="008F4429"/>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9337F-5A65-4113-A6CC-A42F1DC3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1523</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(Mar. 10, 2021) - South Carolina Legislature Online</dc:title>
  <dc:creator>Chris Charlton</dc:creator>
  <cp:lastModifiedBy>Danny Crook</cp:lastModifiedBy>
  <cp:revision>2</cp:revision>
  <cp:lastPrinted>2020-12-14T15:59:00Z</cp:lastPrinted>
  <dcterms:created xsi:type="dcterms:W3CDTF">2021-03-10T22:39:00Z</dcterms:created>
  <dcterms:modified xsi:type="dcterms:W3CDTF">2021-03-10T22:39:00Z</dcterms:modified>
</cp:coreProperties>
</file>