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474"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RECALLED</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May 6, 2021</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7C36" w:rsidRPr="007B7C36" w:rsidRDefault="007B7C36" w:rsidP="007B7C36">
      <w:pPr>
        <w:tabs>
          <w:tab w:val="right" w:pos="5933"/>
        </w:tabs>
        <w:jc w:val="left"/>
      </w:pPr>
      <w:r>
        <w:tab/>
      </w:r>
      <w:r>
        <w:rPr>
          <w:b/>
          <w:sz w:val="36"/>
        </w:rPr>
        <w:t>H. 3444</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by Reps. Lucas, McGarry, Burns, Haddon, Pope, McCravy, Forrest, Hosey, Caskey, McGinnis, Hixon, Hewitt, Bailey, W. Newton, Herbkersman, J.E. Johnson, Brittain, Erickson, Bradley, B. Newton, Fry, Crawford, S. Williams, Taylor, Huggins, Bryant, Blackwell and M.M. Smith</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 Printed 5/6/21--S.</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Read the first time March 11, 2021.</w:t>
      </w:r>
    </w:p>
    <w:p w:rsidR="007B7C36" w:rsidRPr="007B7C36" w:rsidRDefault="007B7C36" w:rsidP="007B7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6474" w:rsidSect="00AE64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3320" w:rsidRDefault="00463320"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78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0E73">
        <w:rPr>
          <w:color w:val="000000" w:themeColor="text1"/>
          <w:u w:color="000000" w:themeColor="text1"/>
        </w:rPr>
        <w:t>TO AMEND SECTION 7</w:t>
      </w:r>
      <w:r w:rsidR="005167C6">
        <w:rPr>
          <w:color w:val="000000" w:themeColor="text1"/>
          <w:u w:color="000000" w:themeColor="text1"/>
        </w:rPr>
        <w:noBreakHyphen/>
      </w:r>
      <w:r w:rsidRPr="00A30E73">
        <w:rPr>
          <w:color w:val="000000" w:themeColor="text1"/>
          <w:u w:color="000000" w:themeColor="text1"/>
        </w:rPr>
        <w:t>3</w:t>
      </w:r>
      <w:r w:rsidR="005167C6">
        <w:rPr>
          <w:color w:val="000000" w:themeColor="text1"/>
          <w:u w:color="000000" w:themeColor="text1"/>
        </w:rPr>
        <w:noBreakHyphen/>
      </w:r>
      <w:r w:rsidRPr="00A30E73">
        <w:rPr>
          <w:color w:val="000000" w:themeColor="text1"/>
          <w:u w:color="000000" w:themeColor="text1"/>
        </w:rPr>
        <w:t>10, CODE OF LAWS OF SOUTH CAROLINA, 1976, RELATING TO THE CREATION, COMPOSITION, POWERS, AND DUTIES OF THE STATE ELECTION COMMISSION, SO AS TO RECONSTITUTE THE STATE ELECTION COMMISSION AND REVISE THE COMMISSION</w:t>
      </w:r>
      <w:r w:rsidR="005167C6" w:rsidRPr="005167C6">
        <w:rPr>
          <w:color w:val="000000" w:themeColor="text1"/>
          <w:u w:color="000000" w:themeColor="text1"/>
        </w:rPr>
        <w:t>’</w:t>
      </w:r>
      <w:r w:rsidRPr="00A30E73">
        <w:rPr>
          <w:color w:val="000000" w:themeColor="text1"/>
          <w:u w:color="000000" w:themeColor="text1"/>
        </w:rPr>
        <w:t>S COMPOSITION, POWERS, AND DUTIES; AND TO AMEND SECTIONS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70 AND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220, BOTH RELATING TO MEETINGS OF THE STATE BOARD, SO AS TO MAKE CONFORMING CHANGES.</w:t>
      </w:r>
      <w:bookmarkEnd w:id="1"/>
    </w:p>
    <w:p w:rsidR="00FF487F" w:rsidRDefault="00FF48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87F"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F487F">
        <w:t>SECTION</w:t>
      </w:r>
      <w:r w:rsidRPr="00FF487F">
        <w:tab/>
        <w:t>1.</w:t>
      </w:r>
      <w:r w:rsidRPr="00FF487F">
        <w:tab/>
      </w:r>
      <w:r w:rsidRPr="00FF487F">
        <w:rPr>
          <w:u w:color="000000"/>
        </w:rPr>
        <w:t>Section 7</w:t>
      </w:r>
      <w:r w:rsidRPr="00FF487F">
        <w:rPr>
          <w:u w:color="000000"/>
        </w:rPr>
        <w:noBreakHyphen/>
        <w:t>3</w:t>
      </w:r>
      <w:r w:rsidRPr="00FF487F">
        <w:rPr>
          <w:u w:color="000000"/>
        </w:rPr>
        <w:noBreakHyphen/>
        <w:t>10 of the 1976 Code is amended by adding an appropriately lettered subsection to read:</w:t>
      </w:r>
    </w:p>
    <w:p w:rsidR="00FF487F" w:rsidRPr="00FF487F"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487F" w:rsidRPr="00FF487F"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F487F">
        <w:tab/>
      </w:r>
      <w:r w:rsidRPr="00FF487F">
        <w:tab/>
        <w:t>“</w:t>
      </w:r>
      <w:r w:rsidRPr="00FF487F">
        <w:rPr>
          <w:rFonts w:eastAsia="Calibri"/>
          <w:szCs w:val="22"/>
          <w:lang w:val="en-PH"/>
        </w:rPr>
        <w:t>(  )</w:t>
      </w:r>
      <w:r w:rsidRPr="00FF487F">
        <w:rPr>
          <w:rFonts w:eastAsia="Calibri"/>
          <w:szCs w:val="22"/>
          <w:lang w:val="en-PH"/>
        </w:rPr>
        <w:tab/>
      </w:r>
      <w:r w:rsidRPr="00FF487F">
        <w:rPr>
          <w:rFonts w:eastAsia="Calibri"/>
          <w:szCs w:val="22"/>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FF487F">
        <w:rPr>
          <w:rFonts w:eastAsia="Calibri"/>
          <w:szCs w:val="22"/>
          <w:u w:color="000000"/>
        </w:rPr>
        <w:t>”</w:t>
      </w:r>
    </w:p>
    <w:p w:rsidR="00FF487F"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CE78FD"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487F">
        <w:rPr>
          <w:rFonts w:eastAsia="Calibri"/>
          <w:szCs w:val="22"/>
          <w:u w:color="000000"/>
        </w:rPr>
        <w:t>SECTION</w:t>
      </w:r>
      <w:r w:rsidRPr="00FF487F">
        <w:rPr>
          <w:rFonts w:eastAsia="Calibri"/>
          <w:szCs w:val="22"/>
          <w:u w:color="000000"/>
        </w:rPr>
        <w:tab/>
        <w:t>2.</w:t>
      </w:r>
      <w:r w:rsidRPr="00FF487F">
        <w:rPr>
          <w:rFonts w:eastAsia="Calibri"/>
          <w:szCs w:val="22"/>
          <w:u w:color="000000"/>
        </w:rPr>
        <w:tab/>
      </w:r>
      <w:r w:rsidRPr="00FF487F">
        <w:t>This act takes effect upon approval by the Governor.</w:t>
      </w:r>
    </w:p>
    <w:p w:rsidR="006C6F96" w:rsidRDefault="005167C6" w:rsidP="006C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C6F96" w:rsidSect="00AE64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8FD" w:rsidRDefault="00CE78FD" w:rsidP="009F0C77">
      <w:r>
        <w:separator/>
      </w:r>
    </w:p>
  </w:endnote>
  <w:endnote w:type="continuationSeparator" w:id="0">
    <w:p w:rsidR="00CE78FD" w:rsidRDefault="00CE78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BBEC3C-1CB5-4C56-A176-763AA3474D5A}"/>
    <w:embedBold r:id="rId2" w:fontKey="{21F3A1FF-BCD8-4FE6-8D0B-838AF67AAD0D}"/>
  </w:font>
  <w:font w:name="Calibri">
    <w:panose1 w:val="020F0502020204030204"/>
    <w:charset w:val="00"/>
    <w:family w:val="swiss"/>
    <w:pitch w:val="variable"/>
    <w:sig w:usb0="E0002EFF" w:usb1="C000247B" w:usb2="00000009" w:usb3="00000000" w:csb0="000001FF" w:csb1="00000000"/>
    <w:embedRegular r:id="rId3" w:fontKey="{0E7B296B-97A5-4339-BC31-56FB6388E9EF}"/>
  </w:font>
  <w:font w:name="Segoe UI">
    <w:panose1 w:val="020B0502040204020203"/>
    <w:charset w:val="00"/>
    <w:family w:val="swiss"/>
    <w:pitch w:val="variable"/>
    <w:sig w:usb0="E4002EFF" w:usb1="C000E47F" w:usb2="00000009" w:usb3="00000000" w:csb0="000001FF" w:csb1="00000000"/>
    <w:embedRegular r:id="rId4" w:fontKey="{EDCBA925-A29F-407B-A401-01D9B6421239}"/>
  </w:font>
  <w:font w:name="Cambria">
    <w:panose1 w:val="02040503050406030204"/>
    <w:charset w:val="00"/>
    <w:family w:val="roman"/>
    <w:pitch w:val="variable"/>
    <w:sig w:usb0="E00006FF" w:usb1="420024FF" w:usb2="02000000" w:usb3="00000000" w:csb0="0000019F" w:csb1="00000000"/>
    <w:embedRegular r:id="rId5" w:fontKey="{D032E985-58CB-4959-BFF6-8BFD6010B3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49" w:rsidRPr="00463320" w:rsidRDefault="00463320" w:rsidP="00463320">
    <w:pPr>
      <w:pStyle w:val="Footer"/>
      <w:tabs>
        <w:tab w:val="clear" w:pos="4680"/>
        <w:tab w:val="clear" w:pos="9360"/>
        <w:tab w:val="center" w:pos="2995"/>
      </w:tabs>
      <w:spacing w:before="120"/>
    </w:pPr>
    <w:r>
      <w:t>[3444</w:t>
    </w:r>
    <w:r w:rsidR="00AE6474">
      <w:t>-</w:t>
    </w:r>
    <w:r w:rsidR="00AE6474">
      <w:fldChar w:fldCharType="begin"/>
    </w:r>
    <w:r w:rsidR="00AE6474">
      <w:instrText xml:space="preserve"> PAGE  \* MERGEFORMAT </w:instrText>
    </w:r>
    <w:r w:rsidR="00AE6474">
      <w:fldChar w:fldCharType="separate"/>
    </w:r>
    <w:r w:rsidR="001E1657">
      <w:rPr>
        <w:noProof/>
      </w:rPr>
      <w:t>1</w:t>
    </w:r>
    <w:r w:rsidR="00AE6474">
      <w:fldChar w:fldCharType="end"/>
    </w:r>
    <w:r w:rsidR="00AE647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474" w:rsidRPr="00463320" w:rsidRDefault="00AE6474" w:rsidP="00463320">
    <w:pPr>
      <w:pStyle w:val="Footer"/>
      <w:tabs>
        <w:tab w:val="clear" w:pos="4680"/>
        <w:tab w:val="clear" w:pos="9360"/>
        <w:tab w:val="center" w:pos="2995"/>
      </w:tabs>
      <w:spacing w:before="120"/>
    </w:pPr>
    <w:r>
      <w:t>[3444]</w:t>
    </w:r>
    <w:r>
      <w:tab/>
    </w:r>
    <w:r>
      <w:fldChar w:fldCharType="begin"/>
    </w:r>
    <w:r>
      <w:instrText xml:space="preserve"> PAGE  \* MERGEFORMAT </w:instrText>
    </w:r>
    <w:r>
      <w:fldChar w:fldCharType="separate"/>
    </w:r>
    <w:r w:rsidR="006C6F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8FD" w:rsidRDefault="00CE78FD" w:rsidP="009F0C77">
      <w:r>
        <w:separator/>
      </w:r>
    </w:p>
  </w:footnote>
  <w:footnote w:type="continuationSeparator" w:id="0">
    <w:p w:rsidR="00CE78FD" w:rsidRDefault="00CE78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5ZW21"/>
    <w:docVar w:name="CoverBillType" w:val="b"/>
    <w:docVar w:name="DocPath" w:val="L:\Council\bills\CC\15935ZW21.DOCX"/>
    <w:docVar w:name="dvBillNumber" w:val="3444"/>
    <w:docVar w:name="dvBillNumberPrefix" w:val="H. "/>
    <w:docVar w:name="dvOriginalBody" w:val="House"/>
    <w:docVar w:name="dvSteno" w:val="CC"/>
    <w:docVar w:name="NameofBody" w:val="h"/>
    <w:docVar w:name="vGroup2" w:val="Council"/>
  </w:docVars>
  <w:rsids>
    <w:rsidRoot w:val="00CE78FD"/>
    <w:rsid w:val="00011869"/>
    <w:rsid w:val="00015CD6"/>
    <w:rsid w:val="00037F5F"/>
    <w:rsid w:val="000C78E0"/>
    <w:rsid w:val="000E0100"/>
    <w:rsid w:val="000E1785"/>
    <w:rsid w:val="000F40FA"/>
    <w:rsid w:val="001035F1"/>
    <w:rsid w:val="0010776B"/>
    <w:rsid w:val="00133E66"/>
    <w:rsid w:val="001435A3"/>
    <w:rsid w:val="00146ED3"/>
    <w:rsid w:val="00151044"/>
    <w:rsid w:val="001D08F2"/>
    <w:rsid w:val="001D3A58"/>
    <w:rsid w:val="001D525B"/>
    <w:rsid w:val="001D7F4F"/>
    <w:rsid w:val="001E1657"/>
    <w:rsid w:val="00205238"/>
    <w:rsid w:val="002321B6"/>
    <w:rsid w:val="00232912"/>
    <w:rsid w:val="00250967"/>
    <w:rsid w:val="002543C8"/>
    <w:rsid w:val="0025541D"/>
    <w:rsid w:val="00284AAE"/>
    <w:rsid w:val="002E5912"/>
    <w:rsid w:val="00301B21"/>
    <w:rsid w:val="00325348"/>
    <w:rsid w:val="0032732C"/>
    <w:rsid w:val="00336AD0"/>
    <w:rsid w:val="0037079A"/>
    <w:rsid w:val="0039669E"/>
    <w:rsid w:val="003C4DAB"/>
    <w:rsid w:val="003D01E8"/>
    <w:rsid w:val="003E5288"/>
    <w:rsid w:val="003F6D79"/>
    <w:rsid w:val="0041760A"/>
    <w:rsid w:val="00417C01"/>
    <w:rsid w:val="00422496"/>
    <w:rsid w:val="004403BD"/>
    <w:rsid w:val="00461441"/>
    <w:rsid w:val="00462EA9"/>
    <w:rsid w:val="00463320"/>
    <w:rsid w:val="00463D76"/>
    <w:rsid w:val="004809EE"/>
    <w:rsid w:val="004E7D54"/>
    <w:rsid w:val="005167C6"/>
    <w:rsid w:val="005273C6"/>
    <w:rsid w:val="00530A69"/>
    <w:rsid w:val="00545593"/>
    <w:rsid w:val="0055074B"/>
    <w:rsid w:val="00556EBF"/>
    <w:rsid w:val="00577C6C"/>
    <w:rsid w:val="00583901"/>
    <w:rsid w:val="005A62FE"/>
    <w:rsid w:val="005C2FE2"/>
    <w:rsid w:val="005E2BC9"/>
    <w:rsid w:val="00605102"/>
    <w:rsid w:val="00617242"/>
    <w:rsid w:val="006215AA"/>
    <w:rsid w:val="006913C9"/>
    <w:rsid w:val="0069470D"/>
    <w:rsid w:val="006C6F96"/>
    <w:rsid w:val="006D161B"/>
    <w:rsid w:val="006D58AA"/>
    <w:rsid w:val="007113BC"/>
    <w:rsid w:val="00734F00"/>
    <w:rsid w:val="00736959"/>
    <w:rsid w:val="00782AC4"/>
    <w:rsid w:val="007A70AE"/>
    <w:rsid w:val="007B7C36"/>
    <w:rsid w:val="008362E8"/>
    <w:rsid w:val="0085786E"/>
    <w:rsid w:val="008A1768"/>
    <w:rsid w:val="008A489F"/>
    <w:rsid w:val="008F0F33"/>
    <w:rsid w:val="008F4429"/>
    <w:rsid w:val="0094021A"/>
    <w:rsid w:val="009B44AF"/>
    <w:rsid w:val="009C6A0B"/>
    <w:rsid w:val="009E45C3"/>
    <w:rsid w:val="009F0C77"/>
    <w:rsid w:val="009F4DD1"/>
    <w:rsid w:val="00A02543"/>
    <w:rsid w:val="00A41684"/>
    <w:rsid w:val="00A50C31"/>
    <w:rsid w:val="00A64E80"/>
    <w:rsid w:val="00A72BCD"/>
    <w:rsid w:val="00A741D9"/>
    <w:rsid w:val="00A81836"/>
    <w:rsid w:val="00A833AB"/>
    <w:rsid w:val="00A9741D"/>
    <w:rsid w:val="00AC34A2"/>
    <w:rsid w:val="00AD1C9A"/>
    <w:rsid w:val="00AD4B17"/>
    <w:rsid w:val="00AE6474"/>
    <w:rsid w:val="00B412D4"/>
    <w:rsid w:val="00B41EA1"/>
    <w:rsid w:val="00B44CAA"/>
    <w:rsid w:val="00B64FFF"/>
    <w:rsid w:val="00B67CD8"/>
    <w:rsid w:val="00BE3C22"/>
    <w:rsid w:val="00C0345E"/>
    <w:rsid w:val="00C21ABE"/>
    <w:rsid w:val="00C31C95"/>
    <w:rsid w:val="00C3483A"/>
    <w:rsid w:val="00C74E9D"/>
    <w:rsid w:val="00C826DD"/>
    <w:rsid w:val="00C82FD3"/>
    <w:rsid w:val="00C92819"/>
    <w:rsid w:val="00CC6B7B"/>
    <w:rsid w:val="00CD2089"/>
    <w:rsid w:val="00CE78FD"/>
    <w:rsid w:val="00D73A67"/>
    <w:rsid w:val="00D970A9"/>
    <w:rsid w:val="00DF3845"/>
    <w:rsid w:val="00DF674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87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EDFBE0-6D21-405B-A27B-F1AF2DF6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C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DCAB6-85B0-42C9-97F5-05D9289C3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2ADEA76A.dotm</Template>
  <TotalTime>0</TotalTime>
  <Pages>2</Pages>
  <Words>270</Words>
  <Characters>1499</Characters>
  <Application>Microsoft Office Word</Application>
  <DocSecurity>0</DocSecurity>
  <Lines>59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3444 Text of Previous Version (May 6, 2021) - South Carolina Legislature Online</dc:title>
  <dc:creator>Chris Charlton</dc:creator>
  <cp:lastModifiedBy>Miriam Cook</cp:lastModifiedBy>
  <cp:revision>2</cp:revision>
  <cp:lastPrinted>2020-12-14T15:59:00Z</cp:lastPrinted>
  <dcterms:created xsi:type="dcterms:W3CDTF">2021-05-06T23:07:00Z</dcterms:created>
  <dcterms:modified xsi:type="dcterms:W3CDTF">2021-05-06T23:07:00Z</dcterms:modified>
</cp:coreProperties>
</file>