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A95" w:rsidRDefault="00565A95"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E72" w:rsidRDefault="00A73E72" w:rsidP="00A73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5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37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8256A" w:rsidRDefault="0078256A" w:rsidP="0078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6D0E">
        <w:rPr>
          <w:color w:val="000000" w:themeColor="text1"/>
          <w:u w:color="000000" w:themeColor="text1"/>
        </w:rPr>
        <w:t>TO PROVIDE THAT ALL INDIVIDUALS EMPLOYED BY THE OFFICE OF THE STATE TREASURER SHALL MAKE THE STATEMENT “BLACK LIVES MATTER” WHEN ANSWERING THE PHONE DURING THE COURSE OF BUSINESS.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371" w:rsidRDefault="00906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371" w:rsidRDefault="00906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6A" w:rsidRPr="00456D0E" w:rsidRDefault="00906371" w:rsidP="0078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256A" w:rsidRPr="00456D0E">
        <w:rPr>
          <w:color w:val="000000" w:themeColor="text1"/>
          <w:u w:color="000000" w:themeColor="text1"/>
        </w:rPr>
        <w:t xml:space="preserve">All individuals employed by the Office of the State Treasurer shall make the statement “Black Lives Matter” when answering the phone during the course of business. </w:t>
      </w:r>
    </w:p>
    <w:p w:rsidR="00906371" w:rsidRDefault="009063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56A" w:rsidRPr="00456D0E" w:rsidRDefault="0078256A" w:rsidP="00782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D0E">
        <w:rPr>
          <w:color w:val="000000" w:themeColor="text1"/>
          <w:u w:color="000000" w:themeColor="text1"/>
        </w:rPr>
        <w:t>SECTION</w:t>
      </w:r>
      <w:r w:rsidRPr="00456D0E">
        <w:rPr>
          <w:color w:val="000000" w:themeColor="text1"/>
          <w:u w:color="000000" w:themeColor="text1"/>
        </w:rPr>
        <w:tab/>
        <w:t>2.</w:t>
      </w:r>
      <w:r w:rsidRPr="00456D0E">
        <w:rPr>
          <w:color w:val="000000" w:themeColor="text1"/>
          <w:u w:color="000000" w:themeColor="text1"/>
        </w:rPr>
        <w:tab/>
        <w:t>This joint resolution takes effect upon approval of the Governor and expires when the Treasurer acknowledges the inappropriateness of the comments he made on Facebook in June 2020 during the Black Lives Matter protest regarding being a second</w:t>
      </w:r>
      <w:r w:rsidR="00222BBF">
        <w:rPr>
          <w:color w:val="000000" w:themeColor="text1"/>
          <w:u w:color="000000" w:themeColor="text1"/>
        </w:rPr>
        <w:noBreakHyphen/>
      </w:r>
      <w:r w:rsidRPr="00456D0E">
        <w:rPr>
          <w:color w:val="000000" w:themeColor="text1"/>
          <w:u w:color="000000" w:themeColor="text1"/>
        </w:rPr>
        <w:t>class citizen.</w:t>
      </w:r>
    </w:p>
    <w:p w:rsidR="00305E5F" w:rsidRDefault="00222B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A95" w:rsidRDefault="00565A95" w:rsidP="00565A95">
      <w:pPr>
        <w:suppressAutoHyphens/>
      </w:pPr>
    </w:p>
    <w:sectPr w:rsidR="00565A95" w:rsidSect="00565A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371" w:rsidRDefault="00906371" w:rsidP="009F0C77">
      <w:r>
        <w:separator/>
      </w:r>
    </w:p>
  </w:endnote>
  <w:endnote w:type="continuationSeparator" w:id="0">
    <w:p w:rsidR="00906371" w:rsidRDefault="009063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26CAEE-45CE-4B12-9057-513F172A6124}"/>
    <w:embedBold r:id="rId2" w:fontKey="{6BFB25CD-E1E2-4DA1-8C04-EB9F9EC2A84F}"/>
  </w:font>
  <w:font w:name="Calibri">
    <w:panose1 w:val="020F0502020204030204"/>
    <w:charset w:val="00"/>
    <w:family w:val="swiss"/>
    <w:pitch w:val="variable"/>
    <w:sig w:usb0="E0002EFF" w:usb1="C000247B" w:usb2="00000009" w:usb3="00000000" w:csb0="000001FF" w:csb1="00000000"/>
    <w:embedRegular r:id="rId3" w:fontKey="{9647D756-34E8-448F-8A18-2C390F96F205}"/>
  </w:font>
  <w:font w:name="Segoe UI">
    <w:panose1 w:val="020B0502040204020203"/>
    <w:charset w:val="00"/>
    <w:family w:val="swiss"/>
    <w:pitch w:val="variable"/>
    <w:sig w:usb0="E4002EFF" w:usb1="C000E47F" w:usb2="00000009" w:usb3="00000000" w:csb0="000001FF" w:csb1="00000000"/>
    <w:embedRegular r:id="rId4" w:fontKey="{33D86CC6-7B61-4ED1-B7BC-DB1324811A1C}"/>
  </w:font>
  <w:font w:name="Cambria">
    <w:panose1 w:val="02040503050406030204"/>
    <w:charset w:val="00"/>
    <w:family w:val="roman"/>
    <w:pitch w:val="variable"/>
    <w:sig w:usb0="E00006FF" w:usb1="420024FF" w:usb2="02000000" w:usb3="00000000" w:csb0="0000019F" w:csb1="00000000"/>
    <w:embedRegular r:id="rId5" w:fontKey="{F02CD3E7-556E-4962-BC47-BF72023DE9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E5F" w:rsidRPr="00565A95" w:rsidRDefault="00565A95" w:rsidP="00565A95">
    <w:pPr>
      <w:pStyle w:val="Footer"/>
      <w:tabs>
        <w:tab w:val="clear" w:pos="4680"/>
        <w:tab w:val="clear" w:pos="9360"/>
        <w:tab w:val="center" w:pos="2995"/>
      </w:tabs>
      <w:spacing w:before="120"/>
    </w:pPr>
    <w:r>
      <w:t>[3451]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371" w:rsidRDefault="00906371" w:rsidP="009F0C77">
      <w:r>
        <w:separator/>
      </w:r>
    </w:p>
  </w:footnote>
  <w:footnote w:type="continuationSeparator" w:id="0">
    <w:p w:rsidR="00906371" w:rsidRDefault="009063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2SA21"/>
    <w:docVar w:name="CoverBillType" w:val="j"/>
    <w:docVar w:name="DocPath" w:val="L:\Council\bills\SM\20172SA21.DOCX"/>
    <w:docVar w:name="dvBillNumber" w:val="3451"/>
    <w:docVar w:name="dvBillNumberPrefix" w:val="H. "/>
    <w:docVar w:name="dvOriginalBody" w:val="House"/>
    <w:docVar w:name="dvSteno" w:val="SM"/>
    <w:docVar w:name="NameofBody" w:val="h"/>
    <w:docVar w:name="vGroup2" w:val="Council"/>
  </w:docVars>
  <w:rsids>
    <w:rsidRoot w:val="00906371"/>
    <w:rsid w:val="00011869"/>
    <w:rsid w:val="00015CD6"/>
    <w:rsid w:val="000A5ACA"/>
    <w:rsid w:val="000B53E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BBF"/>
    <w:rsid w:val="002321B6"/>
    <w:rsid w:val="00232912"/>
    <w:rsid w:val="00250967"/>
    <w:rsid w:val="002543C8"/>
    <w:rsid w:val="0025541D"/>
    <w:rsid w:val="00284AAE"/>
    <w:rsid w:val="002E5912"/>
    <w:rsid w:val="00301B21"/>
    <w:rsid w:val="00305E5F"/>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A95"/>
    <w:rsid w:val="00577C6C"/>
    <w:rsid w:val="005A62FE"/>
    <w:rsid w:val="005C2FE2"/>
    <w:rsid w:val="005E2BC9"/>
    <w:rsid w:val="00605102"/>
    <w:rsid w:val="006215AA"/>
    <w:rsid w:val="006913C9"/>
    <w:rsid w:val="0069470D"/>
    <w:rsid w:val="006D58AA"/>
    <w:rsid w:val="00734F00"/>
    <w:rsid w:val="00736959"/>
    <w:rsid w:val="0078256A"/>
    <w:rsid w:val="007A70AE"/>
    <w:rsid w:val="008362E8"/>
    <w:rsid w:val="0085786E"/>
    <w:rsid w:val="008A1768"/>
    <w:rsid w:val="008A489F"/>
    <w:rsid w:val="008F0F33"/>
    <w:rsid w:val="008F4429"/>
    <w:rsid w:val="00906371"/>
    <w:rsid w:val="0094021A"/>
    <w:rsid w:val="009B44AF"/>
    <w:rsid w:val="009C6A0B"/>
    <w:rsid w:val="009F0C77"/>
    <w:rsid w:val="009F4DD1"/>
    <w:rsid w:val="00A02543"/>
    <w:rsid w:val="00A41684"/>
    <w:rsid w:val="00A64E80"/>
    <w:rsid w:val="00A72BCD"/>
    <w:rsid w:val="00A73E72"/>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D0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CA6FD1-7D63-40F2-929A-131FB513A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2B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B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AB2FE-FE95-4B0A-A1D9-D4FE9EB5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Words>
  <Characters>609</Characters>
  <Application>Microsoft Office Word</Application>
  <DocSecurity>0</DocSecurity>
  <Lines>29</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3451 Text of Previous Version (Dec. 16, 2020) - South Carolina Legislature Online</dc:title>
  <dc:creator>Stacey Morris</dc:creator>
  <cp:lastModifiedBy>S Wilson</cp:lastModifiedBy>
  <cp:revision>2</cp:revision>
  <cp:lastPrinted>2020-12-11T18:56:00Z</cp:lastPrinted>
  <dcterms:created xsi:type="dcterms:W3CDTF">2020-12-16T20:25:00Z</dcterms:created>
  <dcterms:modified xsi:type="dcterms:W3CDTF">2020-12-16T20:25:00Z</dcterms:modified>
</cp:coreProperties>
</file>