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8C3" w:rsidRDefault="00AF78C3"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0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7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54F6">
        <w:rPr>
          <w:color w:val="000000" w:themeColor="text1"/>
          <w:u w:color="000000" w:themeColor="text1"/>
        </w:rPr>
        <w:t>TO AMEND THE CODE OF LAWS OF SOUTH CA</w:t>
      </w:r>
      <w:r>
        <w:rPr>
          <w:color w:val="000000" w:themeColor="text1"/>
          <w:u w:color="000000" w:themeColor="text1"/>
        </w:rPr>
        <w:t>ROLINA, 1976, BY ADDING SECTION</w:t>
      </w:r>
      <w:r w:rsidRPr="003F07C1">
        <w:rPr>
          <w:color w:val="000000" w:themeColor="text1"/>
          <w:u w:color="000000" w:themeColor="text1"/>
        </w:rPr>
        <w:t xml:space="preserve"> 44</w:t>
      </w:r>
      <w:r w:rsidR="008E2D1C">
        <w:rPr>
          <w:color w:val="000000" w:themeColor="text1"/>
          <w:u w:color="000000" w:themeColor="text1"/>
        </w:rPr>
        <w:noBreakHyphen/>
      </w:r>
      <w:r w:rsidRPr="003F07C1">
        <w:rPr>
          <w:color w:val="000000" w:themeColor="text1"/>
          <w:u w:color="000000" w:themeColor="text1"/>
        </w:rPr>
        <w:t>29</w:t>
      </w:r>
      <w:r w:rsidR="008E2D1C">
        <w:rPr>
          <w:color w:val="000000" w:themeColor="text1"/>
          <w:u w:color="000000" w:themeColor="text1"/>
        </w:rPr>
        <w:noBreakHyphen/>
      </w:r>
      <w:r w:rsidRPr="003F07C1">
        <w:rPr>
          <w:color w:val="000000" w:themeColor="text1"/>
          <w:u w:color="000000" w:themeColor="text1"/>
        </w:rPr>
        <w:t xml:space="preserve">45 </w:t>
      </w:r>
      <w:r w:rsidRPr="007954F6">
        <w:rPr>
          <w:color w:val="000000" w:themeColor="text1"/>
          <w:u w:color="000000" w:themeColor="text1"/>
        </w:rPr>
        <w:t>SO AS TO ALLOW INDIVIDUALS TO OPT OUT OF INFECTIOUS OR CONTAGIOUS DISEASE VACCINATIONS AND TO PROHIBIT DISCRIMINATION AGAINST INDIVIDUALS WHO EXERCISE THEIR RIGHT NOT TO BE VACCINATED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A9" w:rsidRDefault="000770BF"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szCs w:val="22"/>
        </w:rPr>
        <w:t>SECTION</w:t>
      </w:r>
      <w:r w:rsidRPr="001178F3">
        <w:rPr>
          <w:szCs w:val="22"/>
        </w:rPr>
        <w:tab/>
        <w:t>1.</w:t>
      </w:r>
      <w:r w:rsidRPr="001178F3">
        <w:rPr>
          <w:szCs w:val="22"/>
        </w:rPr>
        <w:tab/>
      </w:r>
      <w:r w:rsidR="00EF75A9" w:rsidRPr="001178F3">
        <w:rPr>
          <w:color w:val="000000" w:themeColor="text1"/>
          <w:szCs w:val="22"/>
          <w:u w:color="000000" w:themeColor="text1"/>
        </w:rPr>
        <w:t>Chapter 29, Title 44 of the 1976 Code is amended by adding:</w:t>
      </w:r>
    </w:p>
    <w:p w:rsidR="006C17AA" w:rsidRPr="001178F3" w:rsidRDefault="006C17AA"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F75A9" w:rsidRPr="001178F3" w:rsidRDefault="00050034" w:rsidP="006B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color w:val="000000" w:themeColor="text1"/>
          <w:szCs w:val="22"/>
          <w:u w:color="000000" w:themeColor="text1"/>
        </w:rPr>
        <w:tab/>
      </w:r>
      <w:r w:rsidR="00EF75A9" w:rsidRPr="001178F3">
        <w:rPr>
          <w:color w:val="000000" w:themeColor="text1"/>
          <w:szCs w:val="22"/>
          <w:u w:color="000000" w:themeColor="text1"/>
        </w:rPr>
        <w:t>“Section 44</w:t>
      </w:r>
      <w:r w:rsidR="008E2D1C" w:rsidRPr="001178F3">
        <w:rPr>
          <w:color w:val="000000" w:themeColor="text1"/>
          <w:szCs w:val="22"/>
          <w:u w:color="000000" w:themeColor="text1"/>
        </w:rPr>
        <w:noBreakHyphen/>
      </w:r>
      <w:r w:rsidR="00EF75A9" w:rsidRPr="001178F3">
        <w:rPr>
          <w:color w:val="000000" w:themeColor="text1"/>
          <w:szCs w:val="22"/>
          <w:u w:color="000000" w:themeColor="text1"/>
        </w:rPr>
        <w:t>29</w:t>
      </w:r>
      <w:r w:rsidR="008E2D1C" w:rsidRPr="001178F3">
        <w:rPr>
          <w:color w:val="000000" w:themeColor="text1"/>
          <w:szCs w:val="22"/>
          <w:u w:color="000000" w:themeColor="text1"/>
        </w:rPr>
        <w:noBreakHyphen/>
      </w:r>
      <w:r w:rsidR="00EF75A9" w:rsidRPr="001178F3">
        <w:rPr>
          <w:color w:val="000000" w:themeColor="text1"/>
          <w:szCs w:val="22"/>
          <w:u w:color="000000" w:themeColor="text1"/>
        </w:rPr>
        <w:t>45.</w:t>
      </w:r>
      <w:r w:rsidRPr="001178F3">
        <w:rPr>
          <w:color w:val="000000" w:themeColor="text1"/>
          <w:szCs w:val="22"/>
          <w:u w:color="000000" w:themeColor="text1"/>
        </w:rPr>
        <w:tab/>
        <w:t>(A)</w:t>
      </w:r>
      <w:r w:rsidRPr="001178F3">
        <w:rPr>
          <w:color w:val="000000" w:themeColor="text1"/>
          <w:szCs w:val="22"/>
          <w:u w:color="000000" w:themeColor="text1"/>
        </w:rPr>
        <w:tab/>
      </w:r>
      <w:r w:rsidR="00EF75A9" w:rsidRPr="001178F3">
        <w:rPr>
          <w:color w:val="000000" w:themeColor="text1"/>
          <w:szCs w:val="22"/>
          <w:u w:color="000000" w:themeColor="text1"/>
        </w:rPr>
        <w:t>Any vaccination offered by the Department of Health and Environmental Control as part of any mass immunization project to protect against infectious disease, or to prevent the spread of a pandemic or a contagious or possibly contagious disease, may be provided only to those individuals who agree to the vaccination, in accordance with Section 44</w:t>
      </w:r>
      <w:r w:rsidR="008E2D1C" w:rsidRPr="001178F3">
        <w:rPr>
          <w:color w:val="000000" w:themeColor="text1"/>
          <w:szCs w:val="22"/>
          <w:u w:color="000000" w:themeColor="text1"/>
        </w:rPr>
        <w:noBreakHyphen/>
      </w:r>
      <w:r w:rsidR="00EF75A9" w:rsidRPr="001178F3">
        <w:rPr>
          <w:color w:val="000000" w:themeColor="text1"/>
          <w:szCs w:val="22"/>
          <w:u w:color="000000" w:themeColor="text1"/>
        </w:rPr>
        <w:t>4</w:t>
      </w:r>
      <w:r w:rsidR="008E2D1C" w:rsidRPr="001178F3">
        <w:rPr>
          <w:color w:val="000000" w:themeColor="text1"/>
          <w:szCs w:val="22"/>
          <w:u w:color="000000" w:themeColor="text1"/>
        </w:rPr>
        <w:noBreakHyphen/>
      </w:r>
      <w:r w:rsidRPr="001178F3">
        <w:rPr>
          <w:color w:val="000000" w:themeColor="text1"/>
          <w:szCs w:val="22"/>
          <w:u w:color="000000" w:themeColor="text1"/>
        </w:rPr>
        <w:t>520(B).</w:t>
      </w:r>
      <w:r w:rsidR="006B1AB9">
        <w:rPr>
          <w:color w:val="000000" w:themeColor="text1"/>
          <w:szCs w:val="22"/>
          <w:u w:color="000000" w:themeColor="text1"/>
        </w:rPr>
        <w:tab/>
        <w:t>(B)</w:t>
      </w:r>
      <w:r w:rsidRPr="001178F3">
        <w:rPr>
          <w:color w:val="000000" w:themeColor="text1"/>
          <w:szCs w:val="22"/>
          <w:u w:color="000000" w:themeColor="text1"/>
        </w:rPr>
        <w:tab/>
      </w:r>
      <w:r w:rsidR="00EF75A9" w:rsidRPr="001178F3">
        <w:rPr>
          <w:color w:val="000000" w:themeColor="text1"/>
          <w:szCs w:val="22"/>
          <w:u w:color="000000" w:themeColor="text1"/>
        </w:rPr>
        <w:t>Any individual who exercises the right not to be vaccinated pursuant to subsection (A) may not be denied any right or privilege of citizenship including, but not limited to, access, service, entrance, use, occupancy, seating reservations, attendance, admission, spectating, viewing, gathering, mourning, speaking, listening, lecturing, learning, sharing, volunteering, athletically competing or playing, performing, entertaining, worshipping, eulogizing, memorializing, parading, shopping, and administering or receiving any health care or any other licensed or professional services</w:t>
      </w:r>
      <w:r w:rsidR="001178F3" w:rsidRPr="001178F3">
        <w:rPr>
          <w:color w:val="000000" w:themeColor="text1"/>
          <w:szCs w:val="22"/>
          <w:u w:color="000000" w:themeColor="text1"/>
        </w:rPr>
        <w:t>,</w:t>
      </w:r>
      <w:r w:rsidR="001178F3" w:rsidRPr="001178F3">
        <w:rPr>
          <w:szCs w:val="22"/>
        </w:rPr>
        <w:t xml:space="preserve"> and </w:t>
      </w:r>
      <w:r w:rsidR="001178F3" w:rsidRPr="001178F3">
        <w:rPr>
          <w:color w:val="000000"/>
          <w:szCs w:val="22"/>
        </w:rPr>
        <w:t>employers are prohibited from taking any adverse employment action against such an individual including, but not limited to, termination, suspension, involuntary reassignment, or demotion</w:t>
      </w:r>
      <w:r w:rsidR="001178F3" w:rsidRPr="001178F3">
        <w:rPr>
          <w:szCs w:val="22"/>
        </w:rPr>
        <w:t>.</w:t>
      </w:r>
    </w:p>
    <w:p w:rsidR="00EF75A9" w:rsidRPr="001178F3"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color w:val="000000" w:themeColor="text1"/>
          <w:szCs w:val="22"/>
          <w:u w:color="000000" w:themeColor="text1"/>
        </w:rPr>
        <w:tab/>
      </w:r>
      <w:r w:rsidR="00EF75A9" w:rsidRPr="001178F3">
        <w:rPr>
          <w:color w:val="000000" w:themeColor="text1"/>
          <w:szCs w:val="22"/>
          <w:u w:color="000000" w:themeColor="text1"/>
        </w:rPr>
        <w:t>(C)</w:t>
      </w:r>
      <w:r w:rsidRPr="001178F3">
        <w:rPr>
          <w:color w:val="000000" w:themeColor="text1"/>
          <w:szCs w:val="22"/>
          <w:u w:color="000000" w:themeColor="text1"/>
        </w:rPr>
        <w:tab/>
      </w:r>
      <w:r w:rsidR="00EF75A9" w:rsidRPr="001178F3">
        <w:rPr>
          <w:color w:val="000000" w:themeColor="text1"/>
          <w:szCs w:val="22"/>
          <w:u w:color="000000" w:themeColor="text1"/>
        </w:rPr>
        <w:t>For purposes of this section:</w:t>
      </w:r>
    </w:p>
    <w:p w:rsidR="00EF75A9" w:rsidRPr="007954F6"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F75A9" w:rsidRPr="007954F6">
        <w:rPr>
          <w:color w:val="000000" w:themeColor="text1"/>
          <w:u w:color="000000" w:themeColor="text1"/>
        </w:rPr>
        <w:t>(1)</w:t>
      </w:r>
      <w:r>
        <w:rPr>
          <w:color w:val="000000" w:themeColor="text1"/>
          <w:u w:color="000000" w:themeColor="text1"/>
        </w:rPr>
        <w:tab/>
      </w:r>
      <w:r w:rsidR="008E2D1C" w:rsidRPr="008E2D1C">
        <w:rPr>
          <w:color w:val="000000" w:themeColor="text1"/>
          <w:u w:color="000000" w:themeColor="text1"/>
        </w:rPr>
        <w:t>‘</w:t>
      </w:r>
      <w:r w:rsidR="00EF75A9" w:rsidRPr="007954F6">
        <w:rPr>
          <w:color w:val="000000" w:themeColor="text1"/>
          <w:u w:color="000000" w:themeColor="text1"/>
        </w:rPr>
        <w:t>Infectious disease</w:t>
      </w:r>
      <w:r w:rsidR="008E2D1C" w:rsidRPr="008E2D1C">
        <w:rPr>
          <w:color w:val="000000" w:themeColor="text1"/>
          <w:u w:color="000000" w:themeColor="text1"/>
        </w:rPr>
        <w:t>’</w:t>
      </w:r>
      <w:r w:rsidR="00EF75A9" w:rsidRPr="007954F6">
        <w:rPr>
          <w:color w:val="000000" w:themeColor="text1"/>
          <w:u w:color="000000" w:themeColor="text1"/>
        </w:rPr>
        <w:t xml:space="preserve"> has the same meaning as defined in Section 44</w:t>
      </w:r>
      <w:r w:rsidR="008E2D1C">
        <w:rPr>
          <w:color w:val="000000" w:themeColor="text1"/>
          <w:u w:color="000000" w:themeColor="text1"/>
        </w:rPr>
        <w:noBreakHyphen/>
      </w:r>
      <w:r w:rsidR="00EF75A9" w:rsidRPr="007954F6">
        <w:rPr>
          <w:color w:val="000000" w:themeColor="text1"/>
          <w:u w:color="000000" w:themeColor="text1"/>
        </w:rPr>
        <w:t>4</w:t>
      </w:r>
      <w:r w:rsidR="008E2D1C">
        <w:rPr>
          <w:color w:val="000000" w:themeColor="text1"/>
          <w:u w:color="000000" w:themeColor="text1"/>
        </w:rPr>
        <w:noBreakHyphen/>
      </w:r>
      <w:r w:rsidR="00EF75A9" w:rsidRPr="007954F6">
        <w:rPr>
          <w:color w:val="000000" w:themeColor="text1"/>
          <w:u w:color="000000" w:themeColor="text1"/>
        </w:rPr>
        <w:t>130.</w:t>
      </w:r>
    </w:p>
    <w:p w:rsidR="000770BF"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EF75A9" w:rsidRPr="007954F6">
        <w:rPr>
          <w:color w:val="000000" w:themeColor="text1"/>
          <w:u w:color="000000" w:themeColor="text1"/>
        </w:rPr>
        <w:t>(2)</w:t>
      </w:r>
      <w:r>
        <w:rPr>
          <w:color w:val="000000" w:themeColor="text1"/>
          <w:u w:color="000000" w:themeColor="text1"/>
        </w:rPr>
        <w:tab/>
      </w:r>
      <w:r w:rsidR="008E2D1C" w:rsidRPr="008E2D1C">
        <w:rPr>
          <w:color w:val="000000" w:themeColor="text1"/>
          <w:u w:color="000000" w:themeColor="text1"/>
        </w:rPr>
        <w:t>‘</w:t>
      </w:r>
      <w:r w:rsidR="00EF75A9" w:rsidRPr="007954F6">
        <w:rPr>
          <w:color w:val="000000" w:themeColor="text1"/>
          <w:u w:color="000000" w:themeColor="text1"/>
        </w:rPr>
        <w:t>Pandemic</w:t>
      </w:r>
      <w:r w:rsidR="008E2D1C" w:rsidRPr="008E2D1C">
        <w:rPr>
          <w:color w:val="000000" w:themeColor="text1"/>
          <w:u w:color="000000" w:themeColor="text1"/>
        </w:rPr>
        <w:t>’</w:t>
      </w:r>
      <w:r w:rsidR="00EF75A9" w:rsidRPr="007954F6">
        <w:rPr>
          <w:color w:val="000000" w:themeColor="text1"/>
          <w:u w:color="000000" w:themeColor="text1"/>
        </w:rPr>
        <w:t xml:space="preserve"> means an outbreak of a disease that occurs over a wide geographic area that affects an exceptionally high proportion of the population including, but not limited to, COVID</w:t>
      </w:r>
      <w:r w:rsidR="008E2D1C">
        <w:rPr>
          <w:color w:val="000000" w:themeColor="text1"/>
          <w:u w:color="000000" w:themeColor="text1"/>
        </w:rPr>
        <w:noBreakHyphen/>
      </w:r>
      <w:r w:rsidR="00EF75A9" w:rsidRPr="007954F6">
        <w:rPr>
          <w:color w:val="000000" w:themeColor="text1"/>
          <w:u w:color="000000" w:themeColor="text1"/>
        </w:rPr>
        <w:t>19.</w:t>
      </w:r>
      <w:r>
        <w:rPr>
          <w:color w:val="000000" w:themeColor="text1"/>
          <w:u w:color="000000" w:themeColor="text1"/>
        </w:rPr>
        <w:t>”</w:t>
      </w: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5A9">
        <w:t>2</w:t>
      </w:r>
      <w:r>
        <w:t>.</w:t>
      </w:r>
      <w:r>
        <w:tab/>
        <w:t>This act takes effect upon approval by the Governor.</w:t>
      </w:r>
    </w:p>
    <w:p w:rsidR="00F737B5" w:rsidRDefault="008E2D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8C3" w:rsidRDefault="00AF78C3" w:rsidP="00AF78C3">
      <w:pPr>
        <w:suppressAutoHyphens/>
      </w:pPr>
    </w:p>
    <w:sectPr w:rsidR="00AF78C3" w:rsidSect="00AF78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0BF" w:rsidRDefault="000770BF" w:rsidP="009F0C77">
      <w:r>
        <w:separator/>
      </w:r>
    </w:p>
  </w:endnote>
  <w:endnote w:type="continuationSeparator" w:id="0">
    <w:p w:rsidR="000770BF" w:rsidRDefault="00077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0A7BC5-2550-4BD4-BD78-D52E0CBA9AAC}"/>
    <w:embedBold r:id="rId2" w:fontKey="{034F078C-8721-485E-9E62-F40A6C10BEA9}"/>
  </w:font>
  <w:font w:name="Calibri">
    <w:panose1 w:val="020F0502020204030204"/>
    <w:charset w:val="00"/>
    <w:family w:val="swiss"/>
    <w:pitch w:val="variable"/>
    <w:sig w:usb0="E0002EFF" w:usb1="C000247B" w:usb2="00000009" w:usb3="00000000" w:csb0="000001FF" w:csb1="00000000"/>
    <w:embedRegular r:id="rId3" w:fontKey="{D5D5BE9F-E9CE-48B9-9EE1-E3DAFA64502B}"/>
  </w:font>
  <w:font w:name="Segoe UI">
    <w:panose1 w:val="020B0502040204020203"/>
    <w:charset w:val="00"/>
    <w:family w:val="swiss"/>
    <w:pitch w:val="variable"/>
    <w:sig w:usb0="E4002EFF" w:usb1="C000E47F" w:usb2="00000009" w:usb3="00000000" w:csb0="000001FF" w:csb1="00000000"/>
    <w:embedRegular r:id="rId4" w:fontKey="{B9950465-DA10-4C25-AA86-68494FA53FD6}"/>
  </w:font>
  <w:font w:name="Cambria">
    <w:panose1 w:val="02040503050406030204"/>
    <w:charset w:val="00"/>
    <w:family w:val="roman"/>
    <w:pitch w:val="variable"/>
    <w:sig w:usb0="E00006FF" w:usb1="420024FF" w:usb2="02000000" w:usb3="00000000" w:csb0="0000019F" w:csb1="00000000"/>
    <w:embedRegular r:id="rId5" w:fontKey="{05E01279-B33E-4394-BEB2-01C6ACC0F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B5" w:rsidRPr="00AF78C3" w:rsidRDefault="00AF78C3" w:rsidP="00AF78C3">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0BF" w:rsidRDefault="000770BF" w:rsidP="009F0C77">
      <w:r>
        <w:separator/>
      </w:r>
    </w:p>
  </w:footnote>
  <w:footnote w:type="continuationSeparator" w:id="0">
    <w:p w:rsidR="000770BF" w:rsidRDefault="00077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0VR21"/>
    <w:docVar w:name="CoverBillType" w:val="b"/>
    <w:docVar w:name="DocPath" w:val="L:\Council\bills\CC\15950VR21.DOCX"/>
    <w:docVar w:name="dvBillNumber" w:val="3511"/>
    <w:docVar w:name="dvBillNumberPrefix" w:val="H. "/>
    <w:docVar w:name="dvOriginalBody" w:val="House"/>
    <w:docVar w:name="dvSteno" w:val="CC"/>
    <w:docVar w:name="NameofBody" w:val="h"/>
    <w:docVar w:name="vGroup2" w:val="Council"/>
  </w:docVars>
  <w:rsids>
    <w:rsidRoot w:val="000770BF"/>
    <w:rsid w:val="00011869"/>
    <w:rsid w:val="00015CD6"/>
    <w:rsid w:val="00050034"/>
    <w:rsid w:val="000770BF"/>
    <w:rsid w:val="000E0100"/>
    <w:rsid w:val="000E1785"/>
    <w:rsid w:val="000F40FA"/>
    <w:rsid w:val="001035F1"/>
    <w:rsid w:val="0010776B"/>
    <w:rsid w:val="001178F3"/>
    <w:rsid w:val="00133E66"/>
    <w:rsid w:val="00141AF6"/>
    <w:rsid w:val="001435A3"/>
    <w:rsid w:val="00146ED3"/>
    <w:rsid w:val="00151044"/>
    <w:rsid w:val="001D08F2"/>
    <w:rsid w:val="001D1A70"/>
    <w:rsid w:val="001D3A58"/>
    <w:rsid w:val="001D525B"/>
    <w:rsid w:val="001D7F4F"/>
    <w:rsid w:val="00205238"/>
    <w:rsid w:val="002321B6"/>
    <w:rsid w:val="00232912"/>
    <w:rsid w:val="00250967"/>
    <w:rsid w:val="002543C8"/>
    <w:rsid w:val="0025541D"/>
    <w:rsid w:val="00277511"/>
    <w:rsid w:val="00284AAE"/>
    <w:rsid w:val="002E5912"/>
    <w:rsid w:val="00301B21"/>
    <w:rsid w:val="00325348"/>
    <w:rsid w:val="0032732C"/>
    <w:rsid w:val="00336AD0"/>
    <w:rsid w:val="00346554"/>
    <w:rsid w:val="0037079A"/>
    <w:rsid w:val="003C4DAB"/>
    <w:rsid w:val="003D01E8"/>
    <w:rsid w:val="003E5288"/>
    <w:rsid w:val="003F07C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AB9"/>
    <w:rsid w:val="006C17AA"/>
    <w:rsid w:val="006D58AA"/>
    <w:rsid w:val="00734F00"/>
    <w:rsid w:val="00736959"/>
    <w:rsid w:val="007A70AE"/>
    <w:rsid w:val="008362E8"/>
    <w:rsid w:val="0085786E"/>
    <w:rsid w:val="008A1768"/>
    <w:rsid w:val="008A489F"/>
    <w:rsid w:val="008E2D1C"/>
    <w:rsid w:val="008F0F33"/>
    <w:rsid w:val="008F4429"/>
    <w:rsid w:val="00900758"/>
    <w:rsid w:val="0094021A"/>
    <w:rsid w:val="009B44AF"/>
    <w:rsid w:val="009C6A0B"/>
    <w:rsid w:val="009F0C77"/>
    <w:rsid w:val="009F4DD1"/>
    <w:rsid w:val="00A02543"/>
    <w:rsid w:val="00A16520"/>
    <w:rsid w:val="00A229C8"/>
    <w:rsid w:val="00A41684"/>
    <w:rsid w:val="00A64E80"/>
    <w:rsid w:val="00A72BCD"/>
    <w:rsid w:val="00A741D9"/>
    <w:rsid w:val="00A833AB"/>
    <w:rsid w:val="00A9741D"/>
    <w:rsid w:val="00AC34A2"/>
    <w:rsid w:val="00AD1C9A"/>
    <w:rsid w:val="00AD4B17"/>
    <w:rsid w:val="00AF78C3"/>
    <w:rsid w:val="00B412D4"/>
    <w:rsid w:val="00B64FFF"/>
    <w:rsid w:val="00BE3C22"/>
    <w:rsid w:val="00C0345E"/>
    <w:rsid w:val="00C21ABE"/>
    <w:rsid w:val="00C31C95"/>
    <w:rsid w:val="00C3483A"/>
    <w:rsid w:val="00C74E9D"/>
    <w:rsid w:val="00C826DD"/>
    <w:rsid w:val="00C82FD3"/>
    <w:rsid w:val="00C92819"/>
    <w:rsid w:val="00CC6B7B"/>
    <w:rsid w:val="00CD2089"/>
    <w:rsid w:val="00CD47E5"/>
    <w:rsid w:val="00D73A67"/>
    <w:rsid w:val="00D970A9"/>
    <w:rsid w:val="00DF3845"/>
    <w:rsid w:val="00E41911"/>
    <w:rsid w:val="00E44B57"/>
    <w:rsid w:val="00E83CCF"/>
    <w:rsid w:val="00E92EEF"/>
    <w:rsid w:val="00EF2368"/>
    <w:rsid w:val="00EF75A9"/>
    <w:rsid w:val="00F24442"/>
    <w:rsid w:val="00F50AE3"/>
    <w:rsid w:val="00F655B7"/>
    <w:rsid w:val="00F656BA"/>
    <w:rsid w:val="00F67CF1"/>
    <w:rsid w:val="00F728AA"/>
    <w:rsid w:val="00F737B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877CC-A27C-467F-9329-A27C12A3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8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08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867D9-B5F4-4FB0-A02E-5B8F7EAC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1664</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3511 Text of Previous Version (Dec. 16, 2020) - South Carolina Legislature Online</dc:title>
  <dc:creator>Chris Charlton</dc:creator>
  <cp:lastModifiedBy>S Wilson</cp:lastModifiedBy>
  <cp:revision>2</cp:revision>
  <cp:lastPrinted>2020-12-15T16:06:00Z</cp:lastPrinted>
  <dcterms:created xsi:type="dcterms:W3CDTF">2020-12-16T21:05:00Z</dcterms:created>
  <dcterms:modified xsi:type="dcterms:W3CDTF">2020-12-16T21:05:00Z</dcterms:modified>
</cp:coreProperties>
</file>