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A3B88" w14:textId="77777777" w:rsidR="007A0CDF" w:rsidRPr="00522CE0" w:rsidRDefault="007A0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02C6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C7D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E7F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35A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85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5A6A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BB0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70665D" w14:textId="77777777" w:rsidR="00522CE0" w:rsidRPr="008F023B" w:rsidRDefault="00522CE0" w:rsidP="007A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3476">
        <w:rPr>
          <w:rFonts w:eastAsia="Times New Roman"/>
          <w:b/>
          <w:sz w:val="30"/>
          <w:szCs w:val="30"/>
        </w:rPr>
        <w:t>BILL</w:t>
      </w:r>
    </w:p>
    <w:p w14:paraId="2813D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96013" w14:textId="4668635B" w:rsidR="00522CE0" w:rsidRPr="00522CE0" w:rsidRDefault="009C3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24-3-</w:t>
      </w:r>
      <w:r w:rsidR="000420C0">
        <w:rPr>
          <w:rFonts w:eastAsia="Times New Roman"/>
        </w:rPr>
        <w:t>18</w:t>
      </w:r>
      <w:r>
        <w:rPr>
          <w:rFonts w:eastAsia="Times New Roman"/>
        </w:rPr>
        <w:t>0 OF THE 1976 CODE, RELATING TO PROVIDING TRANSPORTATION AND CLOTHES TO A DISCHARGED INMATE, TO PROVIDE THAT THE INMATE MUST BE PROVIDED WITH WRITTEN NOTICE THAT THE INMATE IS ELIGIBLE TO REGISTER TO VOTE AND INSTRUCTIONS CONCERNING HOW TO REGISTER TO VOTE; TO AMEND ARTICLE 1, CHAPTER 13, TITLE 24 OF THE 1976 CODE, RELATING TO PRISONERS</w:t>
      </w:r>
      <w:r w:rsidR="000420C0">
        <w:rPr>
          <w:rFonts w:eastAsia="Times New Roman"/>
        </w:rPr>
        <w:t xml:space="preserve"> GENERALLY</w:t>
      </w:r>
      <w:r>
        <w:rPr>
          <w:rFonts w:eastAsia="Times New Roman"/>
        </w:rPr>
        <w:t>,</w:t>
      </w:r>
      <w:r w:rsidR="000420C0">
        <w:rPr>
          <w:rFonts w:eastAsia="Times New Roman"/>
        </w:rPr>
        <w:t xml:space="preserve"> BY ADDING SECTION 24-13-190,</w:t>
      </w:r>
      <w:r>
        <w:rPr>
          <w:rFonts w:eastAsia="Times New Roman"/>
        </w:rPr>
        <w:t xml:space="preserve"> TO PROVIDE THAT AN INMATE MUST BE PROVIDED WITH WRITTEN NOTICE THAT HE MAY REGISTER TO VOTE AND INSTRUCTIONS ABOUT HOW TO REGISTER TO VOTE AT THE COMPLETION OF HIS SENTENCE; TO AMEND ARTICLE 5, CHAPTER 21, TITLE 24 OF THE 1976 CODE, RELATING TO PROBATION, </w:t>
      </w:r>
      <w:r w:rsidR="000420C0">
        <w:rPr>
          <w:rFonts w:eastAsia="Times New Roman"/>
        </w:rPr>
        <w:t xml:space="preserve">BY ADDING SECTION 24-21-495, TO PROVIDE THAT </w:t>
      </w:r>
      <w:r>
        <w:rPr>
          <w:rFonts w:eastAsia="Times New Roman"/>
        </w:rPr>
        <w:t>A PERSON’S PROBATION AGENT MUST PROVIDE HIM WITH WRITTEN NOTICE THAT HE MAY REGISTER TO VOTE AND INSTRUCTIONS ABOUT HOW TO REGISTER TO VOTE AT THE COMPLETION OF HIS SENTENCE; TO AMEND ARTICLE 7, CHAPTER 21, TITLE 24 OF THE 1976 CODE, RELATING TO PAROLE,</w:t>
      </w:r>
      <w:r w:rsidR="000420C0">
        <w:rPr>
          <w:rFonts w:eastAsia="Times New Roman"/>
        </w:rPr>
        <w:t xml:space="preserve"> BY ADDING SECTION 24-21-720,</w:t>
      </w:r>
      <w:r>
        <w:rPr>
          <w:rFonts w:eastAsia="Times New Roman"/>
        </w:rPr>
        <w:t xml:space="preserve"> TO PROVIDE THAT A PAROLEE MUST BE PROVIDED WITH WRITTEN NOTICE THAT HE MAY REGISTER TO VOTE AND INSTRUCTIONS ABOUT HOW TO REGISTER TO VOTE AT THE COMPLETION OF HIS SENTENCE; </w:t>
      </w:r>
      <w:r w:rsidR="000420C0">
        <w:rPr>
          <w:rFonts w:eastAsia="Times New Roman"/>
        </w:rPr>
        <w:t xml:space="preserve">TO AMEND </w:t>
      </w:r>
      <w:r>
        <w:rPr>
          <w:rFonts w:eastAsia="Times New Roman"/>
        </w:rPr>
        <w:t xml:space="preserve">SECTION 24-21-930 OF THE 1976 CODE, RELATING TO THE RESTORATION OF CIVIL RIGHTS UPON RECEIVING A PARDON, TO REQUIRE THAT </w:t>
      </w:r>
      <w:r w:rsidR="00F468CB">
        <w:rPr>
          <w:rFonts w:eastAsia="Times New Roman"/>
        </w:rPr>
        <w:t xml:space="preserve">A </w:t>
      </w:r>
      <w:r>
        <w:rPr>
          <w:rFonts w:eastAsia="Times New Roman"/>
        </w:rPr>
        <w:t xml:space="preserve">PARDON ORDER </w:t>
      </w:r>
      <w:r w:rsidR="00F468CB">
        <w:rPr>
          <w:rFonts w:eastAsia="Times New Roman"/>
        </w:rPr>
        <w:t xml:space="preserve">SHALL </w:t>
      </w:r>
      <w:r>
        <w:rPr>
          <w:rFonts w:eastAsia="Times New Roman"/>
        </w:rPr>
        <w:t xml:space="preserve">EXPLICITLY STATE THAT THE RESTORATION OF CIVIL RIGHTS INCLUDES THE RIGHT TO VOTE AND </w:t>
      </w:r>
      <w:r w:rsidR="00F468CB">
        <w:rPr>
          <w:rFonts w:eastAsia="Times New Roman"/>
        </w:rPr>
        <w:t xml:space="preserve">THAT </w:t>
      </w:r>
      <w:r>
        <w:rPr>
          <w:rFonts w:eastAsia="Times New Roman"/>
        </w:rPr>
        <w:t xml:space="preserve">THE PARDONED PERSON IS </w:t>
      </w:r>
      <w:r>
        <w:rPr>
          <w:rFonts w:eastAsia="Times New Roman"/>
        </w:rPr>
        <w:lastRenderedPageBreak/>
        <w:t>PROVIDED WITH INSTRUCTIONS ABOUT HOW TO REGISTER TO VOTE</w:t>
      </w:r>
      <w:r w:rsidR="00C93E58">
        <w:rPr>
          <w:rFonts w:eastAsia="Times New Roman"/>
        </w:rPr>
        <w:t>.</w:t>
      </w:r>
    </w:p>
    <w:p w14:paraId="5A477BD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365BC46"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F47782"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792996" w14:textId="2DB87F96" w:rsidR="00C93E58"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3E58">
        <w:rPr>
          <w:rFonts w:eastAsia="Times New Roman"/>
        </w:rPr>
        <w:t>Section 24-3-</w:t>
      </w:r>
      <w:r w:rsidR="00862E43">
        <w:rPr>
          <w:rFonts w:eastAsia="Times New Roman"/>
        </w:rPr>
        <w:t>18</w:t>
      </w:r>
      <w:r w:rsidR="00C93E58">
        <w:rPr>
          <w:rFonts w:eastAsia="Times New Roman"/>
        </w:rPr>
        <w:t>0 of the 1976 Code is amended to read:</w:t>
      </w:r>
    </w:p>
    <w:p w14:paraId="1D7AE67A" w14:textId="6E60D720" w:rsid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9E3AF" w14:textId="4B0C4193" w:rsid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24-3-180.</w:t>
      </w:r>
      <w:r>
        <w:rPr>
          <w:rFonts w:eastAsia="Times New Roman"/>
        </w:rPr>
        <w:tab/>
      </w:r>
      <w:r>
        <w:rPr>
          <w:rFonts w:eastAsia="Times New Roman"/>
          <w:u w:val="single"/>
        </w:rPr>
        <w:t>(A)</w:t>
      </w:r>
      <w:r>
        <w:rPr>
          <w:rFonts w:eastAsia="Times New Roman"/>
        </w:rPr>
        <w:tab/>
      </w:r>
      <w:r w:rsidRPr="00C93E58">
        <w:rPr>
          <w:rFonts w:eastAsia="Times New Roman"/>
        </w:rPr>
        <w:t>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countersigned by the Comptroller General.</w:t>
      </w:r>
    </w:p>
    <w:p w14:paraId="303C7254" w14:textId="02B81BD5" w:rsidR="00C93E58" w:rsidRP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Pr="004059C4">
        <w:rPr>
          <w:rFonts w:eastAsia="Times New Roman"/>
          <w:u w:val="single"/>
        </w:rPr>
        <w:t xml:space="preserve">During the discharge of an inmate from a state prison, the Department of Corrections shall provide written notice to the inmate that he </w:t>
      </w:r>
      <w:r w:rsidR="004059C4">
        <w:rPr>
          <w:rFonts w:eastAsia="Times New Roman"/>
          <w:u w:val="single"/>
        </w:rPr>
        <w:t>will be</w:t>
      </w:r>
      <w:r w:rsidRPr="004059C4">
        <w:rPr>
          <w:rFonts w:eastAsia="Times New Roman"/>
          <w:u w:val="single"/>
        </w:rPr>
        <w:t xml:space="preserve"> eligible to register to vote pursuant to Section 7-5-120(B)(3)</w:t>
      </w:r>
      <w:r w:rsidR="004059C4">
        <w:rPr>
          <w:rFonts w:eastAsia="Times New Roman"/>
          <w:u w:val="single"/>
        </w:rPr>
        <w:t xml:space="preserve"> upon the completion of his sentence, including probation or parole,</w:t>
      </w:r>
      <w:r w:rsidRPr="004059C4">
        <w:rPr>
          <w:rFonts w:eastAsia="Times New Roman"/>
          <w:u w:val="single"/>
        </w:rPr>
        <w:t xml:space="preserve"> together with instructions of how to register to vote.</w:t>
      </w:r>
      <w:r>
        <w:rPr>
          <w:rFonts w:eastAsia="Times New Roman"/>
        </w:rPr>
        <w:t>”</w:t>
      </w:r>
    </w:p>
    <w:p w14:paraId="1881C229" w14:textId="77777777" w:rsid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9AB43" w14:textId="5FEC4328" w:rsidR="00623476" w:rsidRDefault="004059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C335A1">
        <w:rPr>
          <w:rFonts w:eastAsia="Times New Roman"/>
        </w:rPr>
        <w:t xml:space="preserve">Article 1, Chapter 13, Title </w:t>
      </w:r>
      <w:r w:rsidR="004C7816">
        <w:rPr>
          <w:rFonts w:eastAsia="Times New Roman"/>
        </w:rPr>
        <w:t>24</w:t>
      </w:r>
      <w:r w:rsidR="00C335A1">
        <w:rPr>
          <w:rFonts w:eastAsia="Times New Roman"/>
        </w:rPr>
        <w:t xml:space="preserve"> </w:t>
      </w:r>
      <w:r w:rsidR="004C7816">
        <w:rPr>
          <w:rFonts w:eastAsia="Times New Roman"/>
        </w:rPr>
        <w:t>of the 1976 Code</w:t>
      </w:r>
      <w:r w:rsidR="00C335A1">
        <w:rPr>
          <w:rFonts w:eastAsia="Times New Roman"/>
        </w:rPr>
        <w:t xml:space="preserve"> is amended by adding:</w:t>
      </w:r>
    </w:p>
    <w:p w14:paraId="3B4C1F0E" w14:textId="77777777" w:rsidR="004C7816" w:rsidRDefault="004C7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501D59" w14:textId="73EE93CF" w:rsidR="004C7816" w:rsidRDefault="004C7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81024">
        <w:rPr>
          <w:rFonts w:eastAsia="Times New Roman"/>
        </w:rPr>
        <w:t>Section 24-13-190.</w:t>
      </w:r>
      <w:r w:rsidR="00C335A1">
        <w:rPr>
          <w:rFonts w:eastAsia="Times New Roman"/>
        </w:rPr>
        <w:tab/>
      </w:r>
      <w:r w:rsidR="00B50B13">
        <w:rPr>
          <w:rFonts w:eastAsia="Times New Roman"/>
        </w:rPr>
        <w:t>If a person convicted of a felony or offenses against the election laws has</w:t>
      </w:r>
      <w:r w:rsidR="004059C4">
        <w:rPr>
          <w:rFonts w:eastAsia="Times New Roman"/>
        </w:rPr>
        <w:t xml:space="preserve"> completed his sentence, including probation or parole, </w:t>
      </w:r>
      <w:r w:rsidR="00B50B13">
        <w:rPr>
          <w:rFonts w:eastAsia="Times New Roman"/>
        </w:rPr>
        <w:t>then</w:t>
      </w:r>
      <w:r w:rsidR="00F81024">
        <w:rPr>
          <w:rFonts w:eastAsia="Times New Roman"/>
        </w:rPr>
        <w:t xml:space="preserve"> a detention facility, as defined by Section 24-13-180, </w:t>
      </w:r>
      <w:r>
        <w:rPr>
          <w:rFonts w:eastAsia="Times New Roman"/>
        </w:rPr>
        <w:t>must provide notice</w:t>
      </w:r>
      <w:r w:rsidR="00F81024">
        <w:rPr>
          <w:rFonts w:eastAsia="Times New Roman"/>
        </w:rPr>
        <w:t xml:space="preserve"> to the </w:t>
      </w:r>
      <w:r w:rsidR="00C335A1">
        <w:rPr>
          <w:rFonts w:eastAsia="Times New Roman"/>
        </w:rPr>
        <w:t>person</w:t>
      </w:r>
      <w:r>
        <w:rPr>
          <w:rFonts w:eastAsia="Times New Roman"/>
        </w:rPr>
        <w:t xml:space="preserve"> that </w:t>
      </w:r>
      <w:r w:rsidR="00F81024">
        <w:rPr>
          <w:rFonts w:eastAsia="Times New Roman"/>
        </w:rPr>
        <w:t>he</w:t>
      </w:r>
      <w:r>
        <w:rPr>
          <w:rFonts w:eastAsia="Times New Roman"/>
        </w:rPr>
        <w:t xml:space="preserve"> is eligible to </w:t>
      </w:r>
      <w:r w:rsidR="00C335A1">
        <w:rPr>
          <w:rFonts w:eastAsia="Times New Roman"/>
        </w:rPr>
        <w:t xml:space="preserve">register to </w:t>
      </w:r>
      <w:r>
        <w:rPr>
          <w:rFonts w:eastAsia="Times New Roman"/>
        </w:rPr>
        <w:t>vote pursuant to Section 7-5-120(B)(3)</w:t>
      </w:r>
      <w:r w:rsidR="004059C4">
        <w:rPr>
          <w:rFonts w:eastAsia="Times New Roman"/>
        </w:rPr>
        <w:t xml:space="preserve"> and </w:t>
      </w:r>
      <w:r w:rsidR="009F4CD6">
        <w:rPr>
          <w:rFonts w:eastAsia="Times New Roman"/>
        </w:rPr>
        <w:t xml:space="preserve">instructions on </w:t>
      </w:r>
      <w:r w:rsidR="004059C4">
        <w:rPr>
          <w:rFonts w:eastAsia="Times New Roman"/>
        </w:rPr>
        <w:t>how to register to vote</w:t>
      </w:r>
      <w:r>
        <w:rPr>
          <w:rFonts w:eastAsia="Times New Roman"/>
        </w:rPr>
        <w:t>.”</w:t>
      </w:r>
    </w:p>
    <w:p w14:paraId="0682C131" w14:textId="227E1724" w:rsidR="00DA24E6" w:rsidRDefault="00DA24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4A932C" w14:textId="1A037C0E"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35D0">
        <w:rPr>
          <w:rFonts w:eastAsia="Times New Roman"/>
        </w:rPr>
        <w:t>3</w:t>
      </w:r>
      <w:r>
        <w:rPr>
          <w:rFonts w:eastAsia="Times New Roman"/>
        </w:rPr>
        <w:t>.</w:t>
      </w:r>
      <w:r>
        <w:rPr>
          <w:rFonts w:eastAsia="Times New Roman"/>
        </w:rPr>
        <w:tab/>
      </w:r>
      <w:r w:rsidR="00B50B13">
        <w:rPr>
          <w:rFonts w:eastAsia="Times New Roman"/>
        </w:rPr>
        <w:t xml:space="preserve">Article 5, </w:t>
      </w:r>
      <w:r>
        <w:rPr>
          <w:rFonts w:eastAsia="Times New Roman"/>
        </w:rPr>
        <w:t>Chapter 21, Title 24 of the 1976 Code is amended by adding:</w:t>
      </w:r>
    </w:p>
    <w:p w14:paraId="7CCDCD3A" w14:textId="00CC94E2"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3BEC0E" w14:textId="7E63656A" w:rsidR="00B50B13" w:rsidRDefault="00B50B13" w:rsidP="00B5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24-21-495.</w:t>
      </w:r>
      <w:r>
        <w:rPr>
          <w:rFonts w:eastAsia="Times New Roman"/>
        </w:rPr>
        <w:tab/>
        <w:t>If a person convicted of a felony or offenses against the election laws has, by completing probation, completed all terms of his sentence, then his probation agent must provide notice to the person that he is eligible to register to vote pursuant to Section 7-5-120(B)(3)</w:t>
      </w:r>
      <w:r w:rsidR="004059C4">
        <w:rPr>
          <w:rFonts w:eastAsia="Times New Roman"/>
        </w:rPr>
        <w:t xml:space="preserve"> and </w:t>
      </w:r>
      <w:r w:rsidR="009F4CD6">
        <w:rPr>
          <w:rFonts w:eastAsia="Times New Roman"/>
        </w:rPr>
        <w:t xml:space="preserve">instructions on </w:t>
      </w:r>
      <w:r w:rsidR="004059C4">
        <w:rPr>
          <w:rFonts w:eastAsia="Times New Roman"/>
        </w:rPr>
        <w:t>how to register to vote</w:t>
      </w:r>
      <w:r>
        <w:rPr>
          <w:rFonts w:eastAsia="Times New Roman"/>
        </w:rPr>
        <w:t>.”</w:t>
      </w:r>
    </w:p>
    <w:p w14:paraId="606DF575" w14:textId="77777777"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A4972" w14:textId="421FAFF2"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C35D0">
        <w:rPr>
          <w:rFonts w:eastAsia="Times New Roman"/>
        </w:rPr>
        <w:t>4</w:t>
      </w:r>
      <w:r>
        <w:rPr>
          <w:rFonts w:eastAsia="Times New Roman"/>
        </w:rPr>
        <w:t>.</w:t>
      </w:r>
      <w:r>
        <w:rPr>
          <w:rFonts w:eastAsia="Times New Roman"/>
        </w:rPr>
        <w:tab/>
        <w:t>Article 7, Chapter 21, Title 24 of the 1976 Code is amended by adding:</w:t>
      </w:r>
    </w:p>
    <w:p w14:paraId="12293F46" w14:textId="12E10053"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1FFD2A" w14:textId="79879BCB" w:rsidR="004F43BB" w:rsidRDefault="004F43BB" w:rsidP="004F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24-21-720.</w:t>
      </w:r>
      <w:r>
        <w:rPr>
          <w:rFonts w:eastAsia="Times New Roman"/>
        </w:rPr>
        <w:tab/>
        <w:t>If a person convicted of a felony or offenses against the election laws has</w:t>
      </w:r>
      <w:r w:rsidR="00B50B13">
        <w:rPr>
          <w:rFonts w:eastAsia="Times New Roman"/>
        </w:rPr>
        <w:t xml:space="preserve">, by being released on parole, </w:t>
      </w:r>
      <w:r w:rsidR="00B50B13" w:rsidRPr="004059C4">
        <w:rPr>
          <w:rFonts w:eastAsia="Times New Roman"/>
        </w:rPr>
        <w:t>completed all terms of his prison sentence</w:t>
      </w:r>
      <w:r>
        <w:rPr>
          <w:rFonts w:eastAsia="Times New Roman"/>
        </w:rPr>
        <w:t xml:space="preserve">, then the board must provide </w:t>
      </w:r>
      <w:r w:rsidR="004059C4">
        <w:rPr>
          <w:rFonts w:eastAsia="Times New Roman"/>
        </w:rPr>
        <w:t xml:space="preserve">written </w:t>
      </w:r>
      <w:r>
        <w:rPr>
          <w:rFonts w:eastAsia="Times New Roman"/>
        </w:rPr>
        <w:t>notice to the person that he is eligible to register to vote pursuant to Section 7-5-120(B)(3)</w:t>
      </w:r>
      <w:r w:rsidR="004059C4">
        <w:rPr>
          <w:rFonts w:eastAsia="Times New Roman"/>
        </w:rPr>
        <w:t xml:space="preserve"> and </w:t>
      </w:r>
      <w:r w:rsidR="009F4CD6">
        <w:rPr>
          <w:rFonts w:eastAsia="Times New Roman"/>
        </w:rPr>
        <w:t xml:space="preserve">instructions on </w:t>
      </w:r>
      <w:r w:rsidR="004059C4">
        <w:rPr>
          <w:rFonts w:eastAsia="Times New Roman"/>
        </w:rPr>
        <w:t>how to register to vote</w:t>
      </w:r>
      <w:r>
        <w:rPr>
          <w:rFonts w:eastAsia="Times New Roman"/>
        </w:rPr>
        <w:t>.”</w:t>
      </w:r>
    </w:p>
    <w:p w14:paraId="6EBEFC23" w14:textId="77777777"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A30F7" w14:textId="659B7B3D" w:rsidR="00DA24E6" w:rsidRDefault="00DA24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35D0">
        <w:rPr>
          <w:rFonts w:eastAsia="Times New Roman"/>
        </w:rPr>
        <w:t>5</w:t>
      </w:r>
      <w:r>
        <w:rPr>
          <w:rFonts w:eastAsia="Times New Roman"/>
        </w:rPr>
        <w:t>.</w:t>
      </w:r>
      <w:r>
        <w:rPr>
          <w:rFonts w:eastAsia="Times New Roman"/>
        </w:rPr>
        <w:tab/>
        <w:t>Section 24-21-9</w:t>
      </w:r>
      <w:r w:rsidR="00481387">
        <w:rPr>
          <w:rFonts w:eastAsia="Times New Roman"/>
        </w:rPr>
        <w:t>3</w:t>
      </w:r>
      <w:r>
        <w:rPr>
          <w:rFonts w:eastAsia="Times New Roman"/>
        </w:rPr>
        <w:t>0 of the 1976 Code is amended to read:</w:t>
      </w:r>
    </w:p>
    <w:p w14:paraId="10756E77" w14:textId="77777777" w:rsidR="00DA24E6" w:rsidRDefault="00DA24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B92F1" w14:textId="73397041" w:rsidR="00DA24E6" w:rsidRDefault="00DA24E6" w:rsidP="0048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24-21-9</w:t>
      </w:r>
      <w:r w:rsidR="00481387">
        <w:rPr>
          <w:rFonts w:eastAsia="Times New Roman"/>
        </w:rPr>
        <w:t>3</w:t>
      </w:r>
      <w:r>
        <w:rPr>
          <w:rFonts w:eastAsia="Times New Roman"/>
        </w:rPr>
        <w:t>0.</w:t>
      </w:r>
      <w:r>
        <w:rPr>
          <w:rFonts w:eastAsia="Times New Roman"/>
        </w:rPr>
        <w:tab/>
      </w:r>
      <w:r w:rsidR="00481387" w:rsidRPr="00BB540F">
        <w:t>An order of pardon must be signed by at least two</w:t>
      </w:r>
      <w:r w:rsidR="00FB5370">
        <w:noBreakHyphen/>
      </w:r>
      <w:r w:rsidR="00481387" w:rsidRPr="00BB540F">
        <w:t>thirds of the members of the board. Upon the issue of the order by the board, the director, or one lawfully acting for him, must issue a pardon order which provides for the restoration of the pardon applicant's civil rights.</w:t>
      </w:r>
      <w:r w:rsidR="00481387">
        <w:t xml:space="preserve"> </w:t>
      </w:r>
      <w:r w:rsidR="00481387">
        <w:rPr>
          <w:u w:val="single"/>
        </w:rPr>
        <w:t xml:space="preserve">The pardon </w:t>
      </w:r>
      <w:r w:rsidR="00794977">
        <w:rPr>
          <w:u w:val="single"/>
        </w:rPr>
        <w:t xml:space="preserve">order </w:t>
      </w:r>
      <w:r w:rsidR="00481387">
        <w:rPr>
          <w:u w:val="single"/>
        </w:rPr>
        <w:t>must explicitly state that these civil rights include the right to vote</w:t>
      </w:r>
      <w:r w:rsidR="009C35D0">
        <w:rPr>
          <w:u w:val="single"/>
        </w:rPr>
        <w:t>. Instructions about</w:t>
      </w:r>
      <w:r w:rsidR="004059C4">
        <w:rPr>
          <w:u w:val="single"/>
        </w:rPr>
        <w:t xml:space="preserve"> how to register to vote</w:t>
      </w:r>
      <w:r w:rsidR="009C35D0">
        <w:rPr>
          <w:u w:val="single"/>
        </w:rPr>
        <w:t xml:space="preserve"> must accompany the pardon order</w:t>
      </w:r>
      <w:r w:rsidR="00481387">
        <w:rPr>
          <w:u w:val="single"/>
        </w:rPr>
        <w:t>.</w:t>
      </w:r>
      <w:r>
        <w:rPr>
          <w:rFonts w:eastAsia="Times New Roman"/>
        </w:rPr>
        <w:t>”</w:t>
      </w:r>
    </w:p>
    <w:p w14:paraId="30E0D482"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455877" w14:textId="17C9B418" w:rsidR="00623476" w:rsidRPr="00522CE0"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35D0">
        <w:rPr>
          <w:rFonts w:eastAsia="Times New Roman"/>
        </w:rPr>
        <w:t>6</w:t>
      </w:r>
      <w:r>
        <w:rPr>
          <w:rFonts w:eastAsia="Times New Roman"/>
        </w:rPr>
        <w:t>.</w:t>
      </w:r>
      <w:r>
        <w:rPr>
          <w:rFonts w:eastAsia="Times New Roman"/>
        </w:rPr>
        <w:tab/>
        <w:t>This act takes effect upon approval by the Governor.</w:t>
      </w:r>
    </w:p>
    <w:p w14:paraId="4B36D904" w14:textId="3C8B0874" w:rsidR="00360056" w:rsidRDefault="00FB53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DD932B0" w14:textId="77777777" w:rsidR="007A0CDF" w:rsidRDefault="007A0CDF" w:rsidP="007A0CDF">
      <w:pPr>
        <w:suppressAutoHyphens/>
        <w:jc w:val="both"/>
        <w:rPr>
          <w:rFonts w:eastAsia="Times New Roman"/>
        </w:rPr>
      </w:pPr>
    </w:p>
    <w:sectPr w:rsidR="007A0CDF" w:rsidSect="007A0C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A37D0" w14:textId="77777777" w:rsidR="004059C4" w:rsidRDefault="004059C4" w:rsidP="00522CE0">
      <w:r>
        <w:separator/>
      </w:r>
    </w:p>
  </w:endnote>
  <w:endnote w:type="continuationSeparator" w:id="0">
    <w:p w14:paraId="1ACD6FA6" w14:textId="77777777" w:rsidR="004059C4" w:rsidRDefault="00405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6F6BE6-FBB0-4A63-814C-3AAAA57413A8}"/>
    <w:embedBold r:id="rId2" w:fontKey="{D10FFFB8-E512-48DF-AAB7-B1386EB5752C}"/>
  </w:font>
  <w:font w:name="Calibri">
    <w:panose1 w:val="020F0502020204030204"/>
    <w:charset w:val="00"/>
    <w:family w:val="swiss"/>
    <w:pitch w:val="variable"/>
    <w:sig w:usb0="E4002EFF" w:usb1="C000247B" w:usb2="00000009" w:usb3="00000000" w:csb0="000001FF" w:csb1="00000000"/>
    <w:embedRegular r:id="rId3" w:fontKey="{F2C64E05-A235-4BD9-8A10-6A8A4BCA2F08}"/>
    <w:embedBold r:id="rId4" w:fontKey="{FF2EA007-BE60-480E-BDE0-65080EC38C0B}"/>
  </w:font>
  <w:font w:name="Segoe UI">
    <w:panose1 w:val="020B0502040204020203"/>
    <w:charset w:val="00"/>
    <w:family w:val="swiss"/>
    <w:pitch w:val="variable"/>
    <w:sig w:usb0="E4002EFF" w:usb1="C000E47F" w:usb2="00000009" w:usb3="00000000" w:csb0="000001FF" w:csb1="00000000"/>
    <w:embedRegular r:id="rId5" w:fontKey="{AACB394C-DC25-4C4E-8BE1-F34FF8EF1A62}"/>
  </w:font>
  <w:font w:name="Cambria">
    <w:panose1 w:val="02040503050406030204"/>
    <w:charset w:val="00"/>
    <w:family w:val="roman"/>
    <w:pitch w:val="variable"/>
    <w:sig w:usb0="E00006FF" w:usb1="420024FF" w:usb2="02000000" w:usb3="00000000" w:csb0="0000019F" w:csb1="00000000"/>
    <w:embedRegular r:id="rId6" w:fontKey="{9C84D254-03C0-4F55-B1B3-0390228E1E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E0058" w14:textId="3DDABBA3" w:rsidR="00360056" w:rsidRPr="007A0CDF" w:rsidRDefault="007A0CDF" w:rsidP="007A0CDF">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2294D" w14:textId="77777777" w:rsidR="004059C4" w:rsidRDefault="004059C4" w:rsidP="00522CE0">
      <w:r>
        <w:separator/>
      </w:r>
    </w:p>
  </w:footnote>
  <w:footnote w:type="continuationSeparator" w:id="0">
    <w:p w14:paraId="43FAC3C1" w14:textId="77777777" w:rsidR="004059C4" w:rsidRDefault="00405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FELO.KMM.MSM"/>
    <w:docVar w:name="CoverAttorneyInitials" w:val="KMM"/>
    <w:docVar w:name="CoverAttorneyLastName" w:val="Moffitt"/>
    <w:docVar w:name="CoverBillType" w:val="b"/>
    <w:docVar w:name="CoverSenator" w:val="MSM"/>
    <w:docVar w:name="dvBillNumber" w:val="351"/>
    <w:docVar w:name="dvBillNumberPrefix" w:val="S. "/>
    <w:docVar w:name="dvOriginalBody" w:val="Senate"/>
    <w:docVar w:name="fulldraftpath" w:val="L:\S-RES\MSM\003FELO.KMM.MSM.DOCX"/>
    <w:docVar w:name="NameofBody" w:val="S"/>
    <w:docVar w:name="vgroup2" w:val="S-RES"/>
  </w:docVars>
  <w:rsids>
    <w:rsidRoot w:val="00623476"/>
    <w:rsid w:val="000420C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3D5D"/>
    <w:rsid w:val="00245C4E"/>
    <w:rsid w:val="002C1321"/>
    <w:rsid w:val="002C2031"/>
    <w:rsid w:val="002C5896"/>
    <w:rsid w:val="002D3BED"/>
    <w:rsid w:val="002D4BCD"/>
    <w:rsid w:val="00307C2B"/>
    <w:rsid w:val="00315D04"/>
    <w:rsid w:val="00360056"/>
    <w:rsid w:val="00383247"/>
    <w:rsid w:val="003D6E2B"/>
    <w:rsid w:val="003E7597"/>
    <w:rsid w:val="004059C4"/>
    <w:rsid w:val="00413EBF"/>
    <w:rsid w:val="0044020F"/>
    <w:rsid w:val="00450668"/>
    <w:rsid w:val="00454138"/>
    <w:rsid w:val="00473AF6"/>
    <w:rsid w:val="00481387"/>
    <w:rsid w:val="004813A2"/>
    <w:rsid w:val="004952FA"/>
    <w:rsid w:val="004B6A22"/>
    <w:rsid w:val="004C7816"/>
    <w:rsid w:val="004D7F37"/>
    <w:rsid w:val="004F43BB"/>
    <w:rsid w:val="005121A3"/>
    <w:rsid w:val="00522CE0"/>
    <w:rsid w:val="00541951"/>
    <w:rsid w:val="00565148"/>
    <w:rsid w:val="00570403"/>
    <w:rsid w:val="00577450"/>
    <w:rsid w:val="00593361"/>
    <w:rsid w:val="005A413B"/>
    <w:rsid w:val="005A5017"/>
    <w:rsid w:val="005A648C"/>
    <w:rsid w:val="005F07AC"/>
    <w:rsid w:val="005F1745"/>
    <w:rsid w:val="00623476"/>
    <w:rsid w:val="006523A3"/>
    <w:rsid w:val="006A1802"/>
    <w:rsid w:val="006C0CBB"/>
    <w:rsid w:val="006C74EA"/>
    <w:rsid w:val="006F56CF"/>
    <w:rsid w:val="00720D40"/>
    <w:rsid w:val="007318D4"/>
    <w:rsid w:val="00765784"/>
    <w:rsid w:val="00794977"/>
    <w:rsid w:val="007A0CDF"/>
    <w:rsid w:val="007A4390"/>
    <w:rsid w:val="007E5CB7"/>
    <w:rsid w:val="008314D2"/>
    <w:rsid w:val="00862E43"/>
    <w:rsid w:val="00870F6F"/>
    <w:rsid w:val="008B2F42"/>
    <w:rsid w:val="008C3697"/>
    <w:rsid w:val="008E185F"/>
    <w:rsid w:val="008F023B"/>
    <w:rsid w:val="00904E16"/>
    <w:rsid w:val="009162B3"/>
    <w:rsid w:val="00927C62"/>
    <w:rsid w:val="00983951"/>
    <w:rsid w:val="00984124"/>
    <w:rsid w:val="00984640"/>
    <w:rsid w:val="00995C37"/>
    <w:rsid w:val="009C118A"/>
    <w:rsid w:val="009C35D0"/>
    <w:rsid w:val="009F4CD6"/>
    <w:rsid w:val="00A02011"/>
    <w:rsid w:val="00A4011E"/>
    <w:rsid w:val="00A86015"/>
    <w:rsid w:val="00A9594E"/>
    <w:rsid w:val="00AE13C8"/>
    <w:rsid w:val="00AE59C8"/>
    <w:rsid w:val="00B10098"/>
    <w:rsid w:val="00B50B13"/>
    <w:rsid w:val="00B5790D"/>
    <w:rsid w:val="00B945C5"/>
    <w:rsid w:val="00BA20EA"/>
    <w:rsid w:val="00BB5AFC"/>
    <w:rsid w:val="00BC026E"/>
    <w:rsid w:val="00BC0A56"/>
    <w:rsid w:val="00C335A1"/>
    <w:rsid w:val="00C45366"/>
    <w:rsid w:val="00C57023"/>
    <w:rsid w:val="00C74052"/>
    <w:rsid w:val="00C93E58"/>
    <w:rsid w:val="00CB187A"/>
    <w:rsid w:val="00CC0EC7"/>
    <w:rsid w:val="00CC251A"/>
    <w:rsid w:val="00CF2C98"/>
    <w:rsid w:val="00D1088B"/>
    <w:rsid w:val="00D1286F"/>
    <w:rsid w:val="00D14DE6"/>
    <w:rsid w:val="00D156D2"/>
    <w:rsid w:val="00D35486"/>
    <w:rsid w:val="00D53E29"/>
    <w:rsid w:val="00D86943"/>
    <w:rsid w:val="00DA24E6"/>
    <w:rsid w:val="00DA3C6B"/>
    <w:rsid w:val="00DA47B9"/>
    <w:rsid w:val="00DE5635"/>
    <w:rsid w:val="00E058D3"/>
    <w:rsid w:val="00E12CA0"/>
    <w:rsid w:val="00E2236D"/>
    <w:rsid w:val="00E76AD9"/>
    <w:rsid w:val="00E86EE2"/>
    <w:rsid w:val="00E911A4"/>
    <w:rsid w:val="00E91E2F"/>
    <w:rsid w:val="00EA3546"/>
    <w:rsid w:val="00EB47AE"/>
    <w:rsid w:val="00EC34E1"/>
    <w:rsid w:val="00F0234A"/>
    <w:rsid w:val="00F05CF2"/>
    <w:rsid w:val="00F468CB"/>
    <w:rsid w:val="00F51241"/>
    <w:rsid w:val="00F52959"/>
    <w:rsid w:val="00F55884"/>
    <w:rsid w:val="00F81024"/>
    <w:rsid w:val="00FB537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BE0D28A"/>
  <w15:docId w15:val="{882BC1EC-EAA7-45FC-B514-0A12DE7D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81387"/>
    <w:rPr>
      <w:sz w:val="16"/>
      <w:szCs w:val="16"/>
    </w:rPr>
  </w:style>
  <w:style w:type="paragraph" w:styleId="CommentText">
    <w:name w:val="annotation text"/>
    <w:basedOn w:val="Normal"/>
    <w:link w:val="CommentTextChar"/>
    <w:uiPriority w:val="99"/>
    <w:semiHidden/>
    <w:unhideWhenUsed/>
    <w:rsid w:val="00481387"/>
    <w:rPr>
      <w:sz w:val="20"/>
      <w:szCs w:val="20"/>
    </w:rPr>
  </w:style>
  <w:style w:type="character" w:customStyle="1" w:styleId="CommentTextChar">
    <w:name w:val="Comment Text Char"/>
    <w:basedOn w:val="DefaultParagraphFont"/>
    <w:link w:val="CommentText"/>
    <w:uiPriority w:val="99"/>
    <w:semiHidden/>
    <w:rsid w:val="00481387"/>
    <w:rPr>
      <w:sz w:val="20"/>
      <w:szCs w:val="20"/>
    </w:rPr>
  </w:style>
  <w:style w:type="paragraph" w:styleId="CommentSubject">
    <w:name w:val="annotation subject"/>
    <w:basedOn w:val="CommentText"/>
    <w:next w:val="CommentText"/>
    <w:link w:val="CommentSubjectChar"/>
    <w:uiPriority w:val="99"/>
    <w:semiHidden/>
    <w:unhideWhenUsed/>
    <w:rsid w:val="00481387"/>
    <w:rPr>
      <w:b/>
      <w:bCs/>
    </w:rPr>
  </w:style>
  <w:style w:type="character" w:customStyle="1" w:styleId="CommentSubjectChar">
    <w:name w:val="Comment Subject Char"/>
    <w:basedOn w:val="CommentTextChar"/>
    <w:link w:val="CommentSubject"/>
    <w:uiPriority w:val="99"/>
    <w:semiHidden/>
    <w:rsid w:val="00481387"/>
    <w:rPr>
      <w:b/>
      <w:bCs/>
      <w:sz w:val="20"/>
      <w:szCs w:val="20"/>
    </w:rPr>
  </w:style>
  <w:style w:type="paragraph" w:styleId="BalloonText">
    <w:name w:val="Balloon Text"/>
    <w:basedOn w:val="Normal"/>
    <w:link w:val="BalloonTextChar"/>
    <w:uiPriority w:val="99"/>
    <w:semiHidden/>
    <w:unhideWhenUsed/>
    <w:rsid w:val="00481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7CD4-BAAA-4204-A9D3-E0284CE5D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3560</Characters>
  <Application>Microsoft Office Word</Application>
  <DocSecurity>0</DocSecurity>
  <Lines>106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 Text of Previous Version (Dec. 9, 2020) - South Carolina Legislature Online</dc:title>
  <dc:subject/>
  <dc:creator>Rebecca Landau</dc:creator>
  <cp:keywords/>
  <dc:description/>
  <cp:lastModifiedBy>Sade Wilson</cp:lastModifiedBy>
  <cp:revision>2</cp:revision>
  <dcterms:created xsi:type="dcterms:W3CDTF">2020-12-12T04:46:00Z</dcterms:created>
  <dcterms:modified xsi:type="dcterms:W3CDTF">2020-12-12T04:46:00Z</dcterms:modified>
</cp:coreProperties>
</file>