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CF8" w:rsidRDefault="00AD5CF8"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7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303F">
        <w:rPr>
          <w:color w:val="000000" w:themeColor="text1"/>
          <w:u w:color="000000" w:themeColor="text1"/>
        </w:rPr>
        <w:t>TO AMEND THE CODE OF LAWS OF SOUTH CAROLINA, 1976, BY ADDING ARTICLE 15 TO CHAPTER 9, TITLE 4 SO AS TO PROVIDE A PROCEDURE BY WHICH THE SHERIFF MAY BE ELECTED IN A NONPARTISAN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43" w:rsidRPr="00CD303F" w:rsidRDefault="003A37A2"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1243" w:rsidRPr="00CD303F">
        <w:rPr>
          <w:color w:val="000000" w:themeColor="text1"/>
          <w:u w:color="000000" w:themeColor="text1"/>
        </w:rPr>
        <w:t>Chapter 9, Title 4 of the 1976 Code is amended by adding:</w:t>
      </w: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21243" w:rsidRPr="00CD303F">
        <w:rPr>
          <w:color w:val="000000" w:themeColor="text1"/>
          <w:u w:color="000000" w:themeColor="text1"/>
        </w:rPr>
        <w:t>Article 15</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1243" w:rsidRDefault="00621243"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303F">
        <w:rPr>
          <w:color w:val="000000" w:themeColor="text1"/>
          <w:u w:color="000000" w:themeColor="text1"/>
        </w:rPr>
        <w:t>Nonpartisan Election for Sheriff</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1410.</w:t>
      </w:r>
      <w:r>
        <w:rPr>
          <w:color w:val="000000" w:themeColor="text1"/>
          <w:u w:color="000000" w:themeColor="text1"/>
        </w:rPr>
        <w:tab/>
      </w:r>
      <w:r w:rsidR="00621243" w:rsidRPr="00CD303F">
        <w:rPr>
          <w:color w:val="000000" w:themeColor="text1"/>
          <w:u w:color="000000" w:themeColor="text1"/>
        </w:rPr>
        <w:t>(A)</w:t>
      </w:r>
      <w:r>
        <w:rPr>
          <w:color w:val="000000" w:themeColor="text1"/>
          <w:u w:color="000000" w:themeColor="text1"/>
        </w:rPr>
        <w:tab/>
      </w:r>
      <w:r w:rsidR="00621243" w:rsidRPr="00CD303F">
        <w:rPr>
          <w:color w:val="000000" w:themeColor="text1"/>
          <w:u w:color="000000" w:themeColor="text1"/>
        </w:rPr>
        <w:t>The provisions of this article only apply to the election of the sheriff.</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(B)</w:t>
      </w:r>
      <w:r>
        <w:rPr>
          <w:color w:val="000000" w:themeColor="text1"/>
          <w:u w:color="000000" w:themeColor="text1"/>
        </w:rPr>
        <w:tab/>
      </w:r>
      <w:r w:rsidR="00621243" w:rsidRPr="00CD303F">
        <w:rPr>
          <w:color w:val="000000" w:themeColor="text1"/>
          <w:u w:color="000000" w:themeColor="text1"/>
        </w:rPr>
        <w:t>A county may choose to elect its sheriff in a nonpartisan election by one of the following methods:</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(1)</w:t>
      </w:r>
      <w:r>
        <w:rPr>
          <w:color w:val="000000" w:themeColor="text1"/>
          <w:u w:color="000000" w:themeColor="text1"/>
        </w:rPr>
        <w:tab/>
      </w:r>
      <w:r w:rsidR="00621243" w:rsidRPr="00CD303F">
        <w:rPr>
          <w:color w:val="000000" w:themeColor="text1"/>
          <w:u w:color="000000" w:themeColor="text1"/>
        </w:rPr>
        <w:t>The governing body of each county in this State may adopt by ordinance one of the alternative methods of nominating candidates for and determining the results of its nonpartisan elections as provided in subsection (C) of this section, or</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(2)</w:t>
      </w:r>
      <w:r>
        <w:rPr>
          <w:color w:val="000000" w:themeColor="text1"/>
          <w:u w:color="000000" w:themeColor="text1"/>
        </w:rPr>
        <w:tab/>
      </w:r>
      <w:r w:rsidR="00621243" w:rsidRPr="00CD303F">
        <w:rPr>
          <w:color w:val="000000" w:themeColor="text1"/>
          <w:u w:color="000000" w:themeColor="text1"/>
        </w:rPr>
        <w:t xml:space="preserve">A referendum requesting that one of the two methods of nominating a candidate in a nonpartisan election be implemented in the county as provided in subsection (C) of this section may be called by a petition of not less than ten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Referendums must be conducted by the county election commission and may be held in a </w:t>
      </w:r>
      <w:r w:rsidR="00621243" w:rsidRPr="00CD303F">
        <w:rPr>
          <w:color w:val="000000" w:themeColor="text1"/>
          <w:u w:color="000000" w:themeColor="text1"/>
        </w:rPr>
        <w:lastRenderedPageBreak/>
        <w:t>general election or in a special election as determined by the governing body if the conditions of this section are met. No change from the current method of electing a sheriff becomes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(C)</w:t>
      </w:r>
      <w:r>
        <w:rPr>
          <w:color w:val="000000" w:themeColor="text1"/>
          <w:u w:color="000000" w:themeColor="text1"/>
        </w:rPr>
        <w:tab/>
      </w:r>
      <w:r w:rsidR="00621243" w:rsidRPr="00CD303F">
        <w:rPr>
          <w:color w:val="000000" w:themeColor="text1"/>
          <w:u w:color="000000" w:themeColor="text1"/>
        </w:rPr>
        <w:t>The two alternative methods of nominating candidates for and determining the results of its nonpartisan elections are:</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(1)</w:t>
      </w:r>
      <w:r>
        <w:rPr>
          <w:color w:val="000000" w:themeColor="text1"/>
          <w:u w:color="000000" w:themeColor="text1"/>
        </w:rPr>
        <w:tab/>
      </w:r>
      <w:r w:rsidR="00621243" w:rsidRPr="00CD303F">
        <w:rPr>
          <w:color w:val="000000" w:themeColor="text1"/>
          <w:u w:color="000000" w:themeColor="text1"/>
        </w:rPr>
        <w:t>the nonpartisan plurality method prescribed in 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1420;</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(2)</w:t>
      </w:r>
      <w:r>
        <w:rPr>
          <w:color w:val="000000" w:themeColor="text1"/>
          <w:u w:color="000000" w:themeColor="text1"/>
        </w:rPr>
        <w:tab/>
      </w:r>
      <w:r w:rsidR="00621243" w:rsidRPr="00CD303F">
        <w:rPr>
          <w:color w:val="000000" w:themeColor="text1"/>
          <w:u w:color="000000" w:themeColor="text1"/>
        </w:rPr>
        <w:t>the nonpartisan election and runoff election method prescribed in 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1430.</w:t>
      </w: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(D)</w:t>
      </w:r>
      <w:r>
        <w:rPr>
          <w:color w:val="000000" w:themeColor="text1"/>
          <w:u w:color="000000" w:themeColor="text1"/>
        </w:rPr>
        <w:tab/>
      </w:r>
      <w:r w:rsidR="00621243" w:rsidRPr="00CD303F">
        <w:rPr>
          <w:color w:val="000000" w:themeColor="text1"/>
          <w:u w:color="000000" w:themeColor="text1"/>
        </w:rPr>
        <w:t>If nonpartisan elections are not provided for, nomination of candidates for sheriff may be by party primary, party convention, or by petition in accordance with the applicable provisions of the state election laws and the rules of county political party organizations not in conflict with this method.</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1420.</w:t>
      </w:r>
      <w:r>
        <w:rPr>
          <w:color w:val="000000" w:themeColor="text1"/>
          <w:u w:color="000000" w:themeColor="text1"/>
        </w:rPr>
        <w:tab/>
      </w:r>
      <w:r w:rsidR="00621243" w:rsidRPr="00CD303F">
        <w:rPr>
          <w:color w:val="000000" w:themeColor="text1"/>
          <w:u w:color="000000" w:themeColor="text1"/>
        </w:rPr>
        <w:t>In conducting nonpartisan elections and using the plurality method, the candidate who receives the highest number of votes must be declared elected.</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1430.</w:t>
      </w:r>
      <w:r>
        <w:rPr>
          <w:color w:val="000000" w:themeColor="text1"/>
          <w:u w:color="000000" w:themeColor="text1"/>
        </w:rPr>
        <w:tab/>
      </w:r>
      <w:r w:rsidR="00621243" w:rsidRPr="00CD303F">
        <w:rPr>
          <w:color w:val="000000" w:themeColor="text1"/>
          <w:u w:color="000000" w:themeColor="text1"/>
        </w:rPr>
        <w:t>(A)</w:t>
      </w:r>
      <w:r>
        <w:rPr>
          <w:color w:val="000000" w:themeColor="text1"/>
          <w:u w:color="000000" w:themeColor="text1"/>
        </w:rPr>
        <w:tab/>
      </w:r>
      <w:r w:rsidR="00621243" w:rsidRPr="00CD303F">
        <w:rPr>
          <w:color w:val="000000" w:themeColor="text1"/>
          <w:u w:color="000000" w:themeColor="text1"/>
        </w:rPr>
        <w:t>Except as otherwise provided in this section, results in nonpartisan county elections in counties using the election and runoff election method must be determined by a majority of the votes cast. A majority within the meaning of this section must be determined by dividing the total votes cast for all candidates by two. Any excess of the sum so ascertained must be a majority and the candidate who obtains a majority must be declared elected.</w:t>
      </w: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(B)</w:t>
      </w:r>
      <w:r>
        <w:rPr>
          <w:color w:val="000000" w:themeColor="text1"/>
          <w:u w:color="000000" w:themeColor="text1"/>
        </w:rPr>
        <w:tab/>
      </w:r>
      <w:r w:rsidR="00621243" w:rsidRPr="00CD303F">
        <w:rPr>
          <w:color w:val="000000" w:themeColor="text1"/>
          <w:u w:color="000000" w:themeColor="text1"/>
        </w:rPr>
        <w:t>If no candidate for sheriff receives a majority of the votes cast in the first election, a runoff election must be conducted two weeks later between the two candidates receiving the highest number of votes in the first election who do not withdraw. The candidate receiving a majority of the votes cast in the runoff election must be declared elected.</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1440.</w:t>
      </w:r>
      <w:r>
        <w:rPr>
          <w:color w:val="000000" w:themeColor="text1"/>
          <w:u w:color="000000" w:themeColor="text1"/>
        </w:rPr>
        <w:tab/>
      </w:r>
      <w:r w:rsidR="00621243" w:rsidRPr="00CD303F">
        <w:rPr>
          <w:color w:val="000000" w:themeColor="text1"/>
          <w:u w:color="000000" w:themeColor="text1"/>
        </w:rPr>
        <w:t xml:space="preserve">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w:t>
      </w:r>
      <w:r w:rsidR="00621243" w:rsidRPr="00CD303F">
        <w:rPr>
          <w:color w:val="000000" w:themeColor="text1"/>
          <w:u w:color="000000" w:themeColor="text1"/>
        </w:rPr>
        <w:lastRenderedPageBreak/>
        <w:t>wherein a statement of candidacy or a petition is required to place the name of the candidate on the ballot. If the county council determines, or if the petition states that the petition method be used, the percentage of electors required on these petitions may not be less than five percent of the qualified electors of the county.</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7A2"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1450.</w:t>
      </w:r>
      <w:r>
        <w:rPr>
          <w:color w:val="000000" w:themeColor="text1"/>
          <w:u w:color="000000" w:themeColor="text1"/>
        </w:rPr>
        <w:tab/>
      </w:r>
      <w:r w:rsidR="00621243" w:rsidRPr="00CD303F">
        <w:rPr>
          <w:color w:val="000000" w:themeColor="text1"/>
          <w:u w:color="000000" w:themeColor="text1"/>
        </w:rPr>
        <w:t>If a nonpartisan county sheriff election results in a tie, the county election commission shall conduct a runoff election to break the tie two weeks following that election. In the tie</w:t>
      </w:r>
      <w:r w:rsidR="002D498B">
        <w:rPr>
          <w:color w:val="000000" w:themeColor="text1"/>
          <w:u w:color="000000" w:themeColor="text1"/>
        </w:rPr>
        <w:noBreakHyphen/>
      </w:r>
      <w:r w:rsidR="00621243" w:rsidRPr="00CD303F">
        <w:rPr>
          <w:color w:val="000000" w:themeColor="text1"/>
          <w:u w:color="000000" w:themeColor="text1"/>
        </w:rPr>
        <w:t>breaking runoff, the laws of this State apply, mutatis mutandis. If the date for the tie</w:t>
      </w:r>
      <w:r w:rsidR="002D498B">
        <w:rPr>
          <w:color w:val="000000" w:themeColor="text1"/>
          <w:u w:color="000000" w:themeColor="text1"/>
        </w:rPr>
        <w:noBreakHyphen/>
      </w:r>
      <w:r w:rsidR="00621243" w:rsidRPr="00CD303F">
        <w:rPr>
          <w:color w:val="000000" w:themeColor="text1"/>
          <w:u w:color="000000" w:themeColor="text1"/>
        </w:rPr>
        <w:t>breaking runoff election falls on a legal holiday, it must be set for the same day of the first week following which is not a legal holiday.”</w:t>
      </w:r>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1243">
        <w:t>2.</w:t>
      </w:r>
      <w:r>
        <w:tab/>
        <w:t>This act takes effect upon approval by the Governor.</w:t>
      </w:r>
    </w:p>
    <w:p w:rsidR="0091387A" w:rsidRDefault="002D49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CF8" w:rsidRDefault="00AD5CF8" w:rsidP="00AD5CF8">
      <w:pPr>
        <w:suppressAutoHyphens/>
      </w:pPr>
    </w:p>
    <w:sectPr w:rsidR="00AD5CF8" w:rsidSect="00AD5C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7A2" w:rsidRDefault="003A37A2" w:rsidP="009F0C77">
      <w:r>
        <w:separator/>
      </w:r>
    </w:p>
  </w:endnote>
  <w:endnote w:type="continuationSeparator" w:id="0">
    <w:p w:rsidR="003A37A2" w:rsidRDefault="003A37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11091F-9134-4B7E-AAA7-850445DD7CED}"/>
    <w:embedBold r:id="rId2" w:fontKey="{E7129239-4752-422E-8EAF-2D4E9E19F70E}"/>
  </w:font>
  <w:font w:name="Calibri">
    <w:panose1 w:val="020F0502020204030204"/>
    <w:charset w:val="00"/>
    <w:family w:val="swiss"/>
    <w:pitch w:val="variable"/>
    <w:sig w:usb0="E0002EFF" w:usb1="C000247B" w:usb2="00000009" w:usb3="00000000" w:csb0="000001FF" w:csb1="00000000"/>
    <w:embedRegular r:id="rId3" w:fontKey="{712AA917-3A37-44D8-9565-4C29CF8068EB}"/>
  </w:font>
  <w:font w:name="Segoe UI">
    <w:panose1 w:val="020B0502040204020203"/>
    <w:charset w:val="00"/>
    <w:family w:val="swiss"/>
    <w:pitch w:val="variable"/>
    <w:sig w:usb0="E4002EFF" w:usb1="C000E47F" w:usb2="00000009" w:usb3="00000000" w:csb0="000001FF" w:csb1="00000000"/>
    <w:embedRegular r:id="rId4" w:fontKey="{5E6E7088-8D91-4070-A04A-60018A51E543}"/>
  </w:font>
  <w:font w:name="Cambria">
    <w:panose1 w:val="02040503050406030204"/>
    <w:charset w:val="00"/>
    <w:family w:val="roman"/>
    <w:pitch w:val="variable"/>
    <w:sig w:usb0="E00006FF" w:usb1="420024FF" w:usb2="02000000" w:usb3="00000000" w:csb0="0000019F" w:csb1="00000000"/>
    <w:embedRegular r:id="rId5" w:fontKey="{B6E1AF58-896E-4B33-902E-BBB8FAD595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87A" w:rsidRPr="00AD5CF8" w:rsidRDefault="00AD5CF8" w:rsidP="00AD5CF8">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7A2" w:rsidRDefault="003A37A2" w:rsidP="009F0C77">
      <w:r>
        <w:separator/>
      </w:r>
    </w:p>
  </w:footnote>
  <w:footnote w:type="continuationSeparator" w:id="0">
    <w:p w:rsidR="003A37A2" w:rsidRDefault="003A37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2ZW21"/>
    <w:docVar w:name="CoverBillType" w:val="b"/>
    <w:docVar w:name="DocPath" w:val="L:\Council\bills\CC\15932ZW21.DOCX"/>
    <w:docVar w:name="dvBillNumber" w:val="3531"/>
    <w:docVar w:name="dvBillNumberPrefix" w:val="H. "/>
    <w:docVar w:name="dvOriginalBody" w:val="House"/>
    <w:docVar w:name="dvSteno" w:val="CC"/>
    <w:docVar w:name="NameofBody" w:val="h"/>
    <w:docVar w:name="vGroup2" w:val="Council"/>
  </w:docVars>
  <w:rsids>
    <w:rsidRoot w:val="003A37A2"/>
    <w:rsid w:val="00011869"/>
    <w:rsid w:val="00015CD6"/>
    <w:rsid w:val="000A105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D498B"/>
    <w:rsid w:val="002E5912"/>
    <w:rsid w:val="00301B21"/>
    <w:rsid w:val="00325348"/>
    <w:rsid w:val="0032732C"/>
    <w:rsid w:val="00336AD0"/>
    <w:rsid w:val="0037079A"/>
    <w:rsid w:val="003A37A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243"/>
    <w:rsid w:val="006215AA"/>
    <w:rsid w:val="00625299"/>
    <w:rsid w:val="006913C9"/>
    <w:rsid w:val="0069470D"/>
    <w:rsid w:val="006D58AA"/>
    <w:rsid w:val="00734F00"/>
    <w:rsid w:val="00736959"/>
    <w:rsid w:val="00781B67"/>
    <w:rsid w:val="007A70AE"/>
    <w:rsid w:val="008362E8"/>
    <w:rsid w:val="0085786E"/>
    <w:rsid w:val="008A1768"/>
    <w:rsid w:val="008A489F"/>
    <w:rsid w:val="008A6BC9"/>
    <w:rsid w:val="008B2B3E"/>
    <w:rsid w:val="008F0F33"/>
    <w:rsid w:val="008F4429"/>
    <w:rsid w:val="0091387A"/>
    <w:rsid w:val="0093572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CF8"/>
    <w:rsid w:val="00B412D4"/>
    <w:rsid w:val="00B64FFF"/>
    <w:rsid w:val="00BE3C22"/>
    <w:rsid w:val="00C0345E"/>
    <w:rsid w:val="00C136C0"/>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12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7BE2F-CFD5-4B62-AE39-5F968CFB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7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7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6165C-B4C6-4106-94A4-75BA73481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3897</Characters>
  <Application>Microsoft Office Word</Application>
  <DocSecurity>0</DocSecurity>
  <Lines>101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3531 Text of Previous Version (Dec. 16, 2020) - South Carolina Legislature Online</dc:title>
  <dc:creator>Chris Charlton</dc:creator>
  <cp:lastModifiedBy>S Wilson</cp:lastModifiedBy>
  <cp:revision>2</cp:revision>
  <cp:lastPrinted>2020-12-10T15:14:00Z</cp:lastPrinted>
  <dcterms:created xsi:type="dcterms:W3CDTF">2020-12-16T20:45:00Z</dcterms:created>
  <dcterms:modified xsi:type="dcterms:W3CDTF">2020-12-16T20:45:00Z</dcterms:modified>
</cp:coreProperties>
</file>