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7C0" w:rsidRDefault="002957C0"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A10">
        <w:rPr>
          <w:color w:val="000000" w:themeColor="text1"/>
          <w:u w:color="000000" w:themeColor="text1"/>
        </w:rPr>
        <w:t>TO AMEND SECTIONS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 AND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 CODE OF LAWS OF SOUTH CAROLINA, 1976,</w:t>
      </w:r>
      <w:r w:rsidR="00C45655">
        <w:rPr>
          <w:color w:val="000000" w:themeColor="text1"/>
          <w:u w:color="000000" w:themeColor="text1"/>
        </w:rPr>
        <w:t xml:space="preserve"> BOTH</w:t>
      </w:r>
      <w:r w:rsidRPr="00132A10">
        <w:rPr>
          <w:color w:val="000000" w:themeColor="text1"/>
          <w:u w:color="000000" w:themeColor="text1"/>
        </w:rPr>
        <w:t xml:space="preserve">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w:t>
      </w:r>
      <w:r w:rsidR="00FA373F">
        <w:rPr>
          <w:color w:val="000000" w:themeColor="text1"/>
          <w:u w:color="000000" w:themeColor="text1"/>
        </w:rPr>
        <w:t>SIXTY-FIVE</w:t>
      </w:r>
      <w:r w:rsidRPr="00132A10">
        <w:rPr>
          <w:color w:val="000000" w:themeColor="text1"/>
          <w:u w:color="000000" w:themeColor="text1"/>
        </w:rPr>
        <w:t xml:space="preserve"> THOUSAND DOLLARS.</w:t>
      </w: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1.</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1790(A)(1) of the 1976 Code is amended to read:</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“(1)</w:t>
      </w:r>
      <w:r w:rsidRPr="00132A10">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132A10">
        <w:rPr>
          <w:strike/>
          <w:color w:val="000000" w:themeColor="text1"/>
          <w:u w:color="000000" w:themeColor="text1"/>
        </w:rPr>
        <w:t>ten</w:t>
      </w:r>
      <w:r w:rsidRPr="00132A10">
        <w:rPr>
          <w:color w:val="000000" w:themeColor="text1"/>
          <w:u w:color="000000" w:themeColor="text1"/>
        </w:rPr>
        <w:t xml:space="preserve"> </w:t>
      </w:r>
      <w:r w:rsidR="008C5C8B">
        <w:rPr>
          <w:color w:val="000000" w:themeColor="text1"/>
          <w:u w:val="single" w:color="000000" w:themeColor="text1"/>
        </w:rPr>
        <w:t>sixty-five</w:t>
      </w:r>
      <w:r w:rsidRPr="00132A10">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132A10">
        <w:rPr>
          <w:strike/>
          <w:color w:val="000000" w:themeColor="text1"/>
          <w:u w:color="000000" w:themeColor="text1"/>
        </w:rPr>
        <w:t>ten</w:t>
      </w:r>
      <w:r w:rsidRPr="00132A10">
        <w:rPr>
          <w:color w:val="000000" w:themeColor="text1"/>
          <w:u w:color="000000" w:themeColor="text1"/>
        </w:rPr>
        <w:t xml:space="preserve"> </w:t>
      </w:r>
      <w:r w:rsidR="008C5C8B">
        <w:rPr>
          <w:color w:val="000000" w:themeColor="text1"/>
          <w:u w:val="single" w:color="000000" w:themeColor="text1"/>
        </w:rPr>
        <w:t>sixty-five</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allowance must be discontinued during his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Pr="00022663">
        <w:rPr>
          <w:color w:val="000000" w:themeColor="text1"/>
          <w:u w:color="000000" w:themeColor="text1"/>
        </w:rPr>
        <w:t>’</w:t>
      </w:r>
      <w:r w:rsidRPr="00132A10">
        <w:rPr>
          <w:color w:val="000000" w:themeColor="text1"/>
          <w:u w:color="000000" w:themeColor="text1"/>
        </w:rPr>
        <w:t xml:space="preserve">s retirement allowance is suspended while the member remains employed by the participating employer. If an employer fails to </w:t>
      </w:r>
      <w:r w:rsidRPr="00132A10">
        <w:rPr>
          <w:color w:val="000000" w:themeColor="text1"/>
          <w:u w:color="000000" w:themeColor="text1"/>
        </w:rPr>
        <w:lastRenderedPageBreak/>
        <w:t>notify the system of 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2.</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90(4)(a)(i) of the 1976 Code is amended to read:</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“(i)</w:t>
      </w:r>
      <w:r w:rsidRPr="00132A10">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132A10">
        <w:rPr>
          <w:strike/>
          <w:color w:val="000000" w:themeColor="text1"/>
          <w:u w:color="000000" w:themeColor="text1"/>
        </w:rPr>
        <w:t>ten</w:t>
      </w:r>
      <w:r w:rsidRPr="00132A10">
        <w:rPr>
          <w:color w:val="000000" w:themeColor="text1"/>
          <w:u w:color="000000" w:themeColor="text1"/>
        </w:rPr>
        <w:t xml:space="preserve"> </w:t>
      </w:r>
      <w:r w:rsidR="007B2953">
        <w:rPr>
          <w:color w:val="000000" w:themeColor="text1"/>
          <w:u w:val="single" w:color="000000" w:themeColor="text1"/>
        </w:rPr>
        <w:t>sixty-five</w:t>
      </w:r>
      <w:r w:rsidRPr="00132A10">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132A10">
        <w:rPr>
          <w:strike/>
          <w:color w:val="000000" w:themeColor="text1"/>
          <w:u w:color="000000" w:themeColor="text1"/>
        </w:rPr>
        <w:t>ten</w:t>
      </w:r>
      <w:r w:rsidRPr="00132A10">
        <w:rPr>
          <w:color w:val="000000" w:themeColor="text1"/>
          <w:u w:color="000000" w:themeColor="text1"/>
        </w:rPr>
        <w:t xml:space="preserve"> </w:t>
      </w:r>
      <w:r w:rsidR="007B2953">
        <w:rPr>
          <w:color w:val="000000" w:themeColor="text1"/>
          <w:u w:val="single" w:color="000000" w:themeColor="text1"/>
        </w:rPr>
        <w:t>sixty-five</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retirement allowance must be discontinued during the member</w:t>
      </w:r>
      <w:r w:rsidRPr="00022663">
        <w:rPr>
          <w:color w:val="000000" w:themeColor="text1"/>
          <w:u w:color="000000" w:themeColor="text1"/>
        </w:rPr>
        <w:t>’</w:t>
      </w:r>
      <w:r w:rsidRPr="00132A10">
        <w:rPr>
          <w:color w:val="000000" w:themeColor="text1"/>
          <w:u w:color="000000" w:themeColor="text1"/>
        </w:rPr>
        <w:t>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Pr="00022663">
        <w:rPr>
          <w:color w:val="000000" w:themeColor="text1"/>
          <w:u w:color="000000" w:themeColor="text1"/>
        </w:rPr>
        <w:t>’</w:t>
      </w:r>
      <w:r w:rsidRPr="00132A10">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A10">
        <w:rPr>
          <w:color w:val="000000" w:themeColor="text1"/>
          <w:u w:color="000000" w:themeColor="text1"/>
        </w:rPr>
        <w:t>SECTION</w:t>
      </w:r>
      <w:r w:rsidRPr="00132A10">
        <w:rPr>
          <w:color w:val="000000" w:themeColor="text1"/>
          <w:u w:color="000000" w:themeColor="text1"/>
        </w:rPr>
        <w:tab/>
        <w:t>3.</w:t>
      </w:r>
      <w:r w:rsidRPr="00132A10">
        <w:rPr>
          <w:color w:val="000000" w:themeColor="text1"/>
          <w:u w:color="000000" w:themeColor="text1"/>
        </w:rPr>
        <w:tab/>
      </w:r>
      <w:r>
        <w:t>This act takes effect upon approval by the Governor.</w:t>
      </w:r>
    </w:p>
    <w:p w:rsidR="0027264A"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57C0" w:rsidRDefault="002957C0" w:rsidP="002957C0">
      <w:pPr>
        <w:suppressAutoHyphens/>
      </w:pPr>
    </w:p>
    <w:sectPr w:rsidR="002957C0" w:rsidSect="002957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2D0" w:rsidRDefault="008762D0" w:rsidP="009F0C77">
      <w:r>
        <w:separator/>
      </w:r>
    </w:p>
  </w:endnote>
  <w:endnote w:type="continuationSeparator" w:id="0">
    <w:p w:rsidR="008762D0" w:rsidRDefault="00876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5B445F-0203-496D-B446-AFEF882E8BE6}"/>
    <w:embedBold r:id="rId2" w:fontKey="{9751BAB7-8C95-4D93-B3CB-696176C13BA0}"/>
  </w:font>
  <w:font w:name="Calibri">
    <w:panose1 w:val="020F0502020204030204"/>
    <w:charset w:val="00"/>
    <w:family w:val="swiss"/>
    <w:pitch w:val="variable"/>
    <w:sig w:usb0="E0002EFF" w:usb1="C000247B" w:usb2="00000009" w:usb3="00000000" w:csb0="000001FF" w:csb1="00000000"/>
    <w:embedRegular r:id="rId3" w:fontKey="{8F85B494-75B6-4CF6-A5DC-AD0EC3AFB8EF}"/>
  </w:font>
  <w:font w:name="Segoe UI">
    <w:panose1 w:val="020B0502040204020203"/>
    <w:charset w:val="00"/>
    <w:family w:val="swiss"/>
    <w:pitch w:val="variable"/>
    <w:sig w:usb0="E4002EFF" w:usb1="C000E47F" w:usb2="00000009" w:usb3="00000000" w:csb0="000001FF" w:csb1="00000000"/>
    <w:embedRegular r:id="rId4" w:fontKey="{7A49EBC7-D1E0-46A8-9EE7-D94D9FFE32E6}"/>
  </w:font>
  <w:font w:name="Cambria">
    <w:panose1 w:val="02040503050406030204"/>
    <w:charset w:val="00"/>
    <w:family w:val="roman"/>
    <w:pitch w:val="variable"/>
    <w:sig w:usb0="E00006FF" w:usb1="420024FF" w:usb2="02000000" w:usb3="00000000" w:csb0="0000019F" w:csb1="00000000"/>
    <w:embedRegular r:id="rId5" w:fontKey="{57DCE16D-9075-4E89-BE24-B5BA6D3916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64A" w:rsidRPr="002957C0" w:rsidRDefault="002957C0" w:rsidP="002957C0">
    <w:pPr>
      <w:pStyle w:val="Footer"/>
      <w:tabs>
        <w:tab w:val="clear" w:pos="4680"/>
        <w:tab w:val="clear" w:pos="9360"/>
        <w:tab w:val="center" w:pos="2995"/>
      </w:tabs>
      <w:spacing w:before="120"/>
    </w:pPr>
    <w:r>
      <w:t>[3557]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2D0" w:rsidRDefault="008762D0" w:rsidP="009F0C77">
      <w:r>
        <w:separator/>
      </w:r>
    </w:p>
  </w:footnote>
  <w:footnote w:type="continuationSeparator" w:id="0">
    <w:p w:rsidR="008762D0" w:rsidRDefault="00876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4SA21"/>
    <w:docVar w:name="CoverBillType" w:val="b"/>
    <w:docVar w:name="DocPath" w:val="L:\Council\bills\SM\20174SA21.DOCX"/>
    <w:docVar w:name="dvBillNumber" w:val="3557"/>
    <w:docVar w:name="dvBillNumberPrefix" w:val="H. "/>
    <w:docVar w:name="dvOriginalBody" w:val="House"/>
    <w:docVar w:name="dvSteno" w:val="SM"/>
    <w:docVar w:name="NameofBody" w:val="h"/>
    <w:docVar w:name="vGroup2" w:val="Council"/>
  </w:docVars>
  <w:rsids>
    <w:rsidRoot w:val="008762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64A"/>
    <w:rsid w:val="00284AAE"/>
    <w:rsid w:val="002957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1C55"/>
    <w:rsid w:val="006D58AA"/>
    <w:rsid w:val="00734F00"/>
    <w:rsid w:val="00736959"/>
    <w:rsid w:val="007A70AE"/>
    <w:rsid w:val="007B2953"/>
    <w:rsid w:val="008362E8"/>
    <w:rsid w:val="0085786E"/>
    <w:rsid w:val="008762D0"/>
    <w:rsid w:val="008A1768"/>
    <w:rsid w:val="008A489F"/>
    <w:rsid w:val="008B16E3"/>
    <w:rsid w:val="008C5C8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F75"/>
    <w:rsid w:val="00B412D4"/>
    <w:rsid w:val="00B64FFF"/>
    <w:rsid w:val="00BE3C22"/>
    <w:rsid w:val="00C0345E"/>
    <w:rsid w:val="00C21ABE"/>
    <w:rsid w:val="00C31C95"/>
    <w:rsid w:val="00C3483A"/>
    <w:rsid w:val="00C45655"/>
    <w:rsid w:val="00C74E9D"/>
    <w:rsid w:val="00C826DD"/>
    <w:rsid w:val="00C82FD3"/>
    <w:rsid w:val="00C92819"/>
    <w:rsid w:val="00CC6B7B"/>
    <w:rsid w:val="00CD2089"/>
    <w:rsid w:val="00D73A67"/>
    <w:rsid w:val="00D73DFF"/>
    <w:rsid w:val="00D970A9"/>
    <w:rsid w:val="00DF3845"/>
    <w:rsid w:val="00E41911"/>
    <w:rsid w:val="00E44B57"/>
    <w:rsid w:val="00E74599"/>
    <w:rsid w:val="00E92EEF"/>
    <w:rsid w:val="00EF2368"/>
    <w:rsid w:val="00F24442"/>
    <w:rsid w:val="00F306F9"/>
    <w:rsid w:val="00F50AE3"/>
    <w:rsid w:val="00F655B7"/>
    <w:rsid w:val="00F656BA"/>
    <w:rsid w:val="00F67CF1"/>
    <w:rsid w:val="00F728AA"/>
    <w:rsid w:val="00F840F0"/>
    <w:rsid w:val="00FA37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58EEBB-8CA4-4E18-B4C2-67D15FD2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B5C8D-5298-4709-A833-238B320E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2889</Characters>
  <Application>Microsoft Office Word</Application>
  <DocSecurity>0</DocSecurity>
  <Lines>76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3557 Text of Previous Version (Dec. 16, 2020) - South Carolina Legislature Online</dc:title>
  <dc:creator>Stacey Morris</dc:creator>
  <cp:lastModifiedBy>S Wilson</cp:lastModifiedBy>
  <cp:revision>2</cp:revision>
  <cp:lastPrinted>2020-12-16T13:55:00Z</cp:lastPrinted>
  <dcterms:created xsi:type="dcterms:W3CDTF">2020-12-16T21:25:00Z</dcterms:created>
  <dcterms:modified xsi:type="dcterms:W3CDTF">2020-12-16T21:25:00Z</dcterms:modified>
</cp:coreProperties>
</file>