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EDD" w:rsidRDefault="00EE6E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53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A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750, CODE OF LAWS OF SOUTH CAROLINA, 1976, RELATING TO THE OFFENSE OF FAILURE TO STOP A MOTOR VEHICLE WHEN SIGNALED BY A LAW ENFORCEMENT VEHICLE, SO AS TO PROVIDE A PENALTY WHEN A VEHICLE LEADS AN OFFICER ON A HIGH</w:t>
      </w:r>
      <w:r>
        <w:noBreakHyphen/>
        <w:t>SPEED PURSUIT WHICH HAS BEEN VIDEO RECORDED.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5343" w:rsidRDefault="003C53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5343" w:rsidRDefault="003C53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750(A) and (B) of the 1976 Code is amended to read:</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82E73">
        <w:t>In the absence of mitigating circumstances, it is unlawful for a motor vehicle driver, while driving on a road, street, or highway of the State, to fail to stop when signaled by a law enforcement vehicle by means of a siren or flashing light. An attempt to increase the speed of a vehicle 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82E73">
        <w:t>A person who violates the provisions of subsection (A):</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82E73">
        <w:t>for a first offense where no great bodily injury or death resulted from the violation, is guilty of a misdemeanor and, upon conviction, must be fined not less than five hundred dollars or imprisoned for not less than ninety days nor more than three years. The Department of Motor Vehicles must suspend the person</w:t>
      </w:r>
      <w:r w:rsidRPr="00BC5A53">
        <w:t>’</w:t>
      </w:r>
      <w:r w:rsidRPr="00782E73">
        <w:t>s driver</w:t>
      </w:r>
      <w:r w:rsidRPr="00BC5A53">
        <w:t>’</w:t>
      </w:r>
      <w:r w:rsidRPr="00782E73">
        <w:t xml:space="preserve">s license for at least thirty days; </w:t>
      </w:r>
      <w:r w:rsidRPr="00764F6E">
        <w:rPr>
          <w:strike/>
        </w:rPr>
        <w:t>or</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f</w:t>
      </w:r>
      <w:r w:rsidRPr="00782E73">
        <w:t>or a second or subsequent offense where no great bodily injury or death resulted from the violation, is guilty of a felony and, upon conviction, must be imprisoned for not more than five years. The person</w:t>
      </w:r>
      <w:r w:rsidRPr="00BC5A53">
        <w:t>’</w:t>
      </w:r>
      <w:r w:rsidRPr="00782E73">
        <w:t>s driver</w:t>
      </w:r>
      <w:r w:rsidRPr="00BC5A53">
        <w:t>’</w:t>
      </w:r>
      <w:r w:rsidRPr="00782E73">
        <w:t>s license must be suspended by the department for a period of one year from the date of the conviction</w:t>
      </w:r>
      <w:r w:rsidRPr="00764F6E">
        <w:rPr>
          <w:u w:val="single"/>
        </w:rPr>
        <w:t>; or</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4F6E">
        <w:rPr>
          <w:u w:val="single"/>
        </w:rPr>
        <w:t>(3)</w:t>
      </w:r>
      <w:r>
        <w:tab/>
      </w:r>
      <w:r w:rsidRPr="00764F6E">
        <w:rPr>
          <w:u w:val="single"/>
        </w:rPr>
        <w:t>additionally</w:t>
      </w:r>
      <w:r>
        <w:rPr>
          <w:u w:val="single"/>
        </w:rPr>
        <w:t>,</w:t>
      </w:r>
      <w:r w:rsidRPr="00764F6E">
        <w:rPr>
          <w:u w:val="single"/>
        </w:rPr>
        <w:t xml:space="preserve"> i</w:t>
      </w:r>
      <w:r>
        <w:rPr>
          <w:u w:val="single"/>
        </w:rPr>
        <w:t>f</w:t>
      </w:r>
      <w:r w:rsidRPr="00764F6E">
        <w:rPr>
          <w:u w:val="single"/>
        </w:rPr>
        <w:t xml:space="preserve"> found to have led a law enforcement officer on a high</w:t>
      </w:r>
      <w:r>
        <w:rPr>
          <w:u w:val="single"/>
        </w:rPr>
        <w:noBreakHyphen/>
      </w:r>
      <w:r w:rsidRPr="00764F6E">
        <w:rPr>
          <w:u w:val="single"/>
        </w:rPr>
        <w:t xml:space="preserve">speed </w:t>
      </w:r>
      <w:r>
        <w:rPr>
          <w:u w:val="single"/>
        </w:rPr>
        <w:t>pursuit</w:t>
      </w:r>
      <w:r w:rsidRPr="00764F6E">
        <w:rPr>
          <w:u w:val="single"/>
        </w:rPr>
        <w:t xml:space="preserve"> which was recorded on a law enforcement vehicle video recording device or on an officer</w:t>
      </w:r>
      <w:r w:rsidRPr="00BC5A53">
        <w:rPr>
          <w:u w:val="single"/>
        </w:rPr>
        <w:t>’</w:t>
      </w:r>
      <w:r w:rsidRPr="00764F6E">
        <w:rPr>
          <w:u w:val="single"/>
        </w:rPr>
        <w:t>s body</w:t>
      </w:r>
      <w:r>
        <w:rPr>
          <w:u w:val="single"/>
        </w:rPr>
        <w:noBreakHyphen/>
        <w:t>worn</w:t>
      </w:r>
      <w:r w:rsidRPr="00764F6E">
        <w:rPr>
          <w:u w:val="single"/>
        </w:rPr>
        <w:t xml:space="preserve"> camera, or both, is guilty of a felony and, upon conviction, must be imprisoned for a mandatory minimum period of not less than three years a</w:t>
      </w:r>
      <w:r>
        <w:rPr>
          <w:u w:val="single"/>
        </w:rPr>
        <w:t>nd not more than five years, no</w:t>
      </w:r>
      <w:r w:rsidRPr="00764F6E">
        <w:rPr>
          <w:u w:val="single"/>
        </w:rPr>
        <w:t xml:space="preserve"> part of which may be </w:t>
      </w:r>
      <w:r>
        <w:rPr>
          <w:u w:val="single"/>
        </w:rPr>
        <w:t>suspended. The person</w:t>
      </w:r>
      <w:r w:rsidRPr="00BC5A53">
        <w:rPr>
          <w:u w:val="single"/>
        </w:rPr>
        <w:t>’</w:t>
      </w:r>
      <w:r>
        <w:rPr>
          <w:u w:val="single"/>
        </w:rPr>
        <w:t>s driver</w:t>
      </w:r>
      <w:r w:rsidRPr="00BC5A53">
        <w:rPr>
          <w:u w:val="single"/>
        </w:rPr>
        <w:t>’</w:t>
      </w:r>
      <w:r>
        <w:rPr>
          <w:u w:val="single"/>
        </w:rPr>
        <w:t>s license must be suspended by the department for a period of one year from the date of the conviction</w:t>
      </w:r>
      <w:r w:rsidRPr="00782E73">
        <w:t>.</w:t>
      </w:r>
      <w:r>
        <w:t>”</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4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5654" w:rsidRDefault="00BC5A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EDD" w:rsidRDefault="00EE6EDD" w:rsidP="00EE6EDD">
      <w:pPr>
        <w:suppressAutoHyphens/>
      </w:pPr>
    </w:p>
    <w:sectPr w:rsidR="00EE6EDD" w:rsidSect="00EE6E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343" w:rsidRDefault="003C5343" w:rsidP="009F0C77">
      <w:r>
        <w:separator/>
      </w:r>
    </w:p>
  </w:endnote>
  <w:endnote w:type="continuationSeparator" w:id="0">
    <w:p w:rsidR="003C5343" w:rsidRDefault="003C53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5161D0-8934-4A0C-B3B1-EF3FBD69EFE8}"/>
    <w:embedBold r:id="rId2" w:fontKey="{1990B137-1532-413B-9401-C1666D319CA5}"/>
  </w:font>
  <w:font w:name="Calibri">
    <w:panose1 w:val="020F0502020204030204"/>
    <w:charset w:val="00"/>
    <w:family w:val="swiss"/>
    <w:pitch w:val="variable"/>
    <w:sig w:usb0="E4002EFF" w:usb1="C000247B" w:usb2="00000009" w:usb3="00000000" w:csb0="000001FF" w:csb1="00000000"/>
    <w:embedRegular r:id="rId3" w:fontKey="{7510C785-D1DB-4BAA-BE90-5B175D28FF79}"/>
  </w:font>
  <w:font w:name="Segoe UI">
    <w:panose1 w:val="020B0502040204020203"/>
    <w:charset w:val="00"/>
    <w:family w:val="swiss"/>
    <w:pitch w:val="variable"/>
    <w:sig w:usb0="E4002EFF" w:usb1="C000E47F" w:usb2="00000009" w:usb3="00000000" w:csb0="000001FF" w:csb1="00000000"/>
    <w:embedRegular r:id="rId4" w:fontKey="{F2F1BF50-38E8-4393-B725-804029A4E368}"/>
  </w:font>
  <w:font w:name="Cambria">
    <w:panose1 w:val="02040503050406030204"/>
    <w:charset w:val="00"/>
    <w:family w:val="roman"/>
    <w:pitch w:val="variable"/>
    <w:sig w:usb0="E00006FF" w:usb1="420024FF" w:usb2="02000000" w:usb3="00000000" w:csb0="0000019F" w:csb1="00000000"/>
    <w:embedRegular r:id="rId5" w:fontKey="{6750B5E5-BA7E-40FE-8253-7315D850D1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654" w:rsidRPr="00EE6EDD" w:rsidRDefault="00EE6EDD" w:rsidP="00EE6EDD">
    <w:pPr>
      <w:pStyle w:val="Footer"/>
      <w:tabs>
        <w:tab w:val="clear" w:pos="4680"/>
        <w:tab w:val="clear" w:pos="9360"/>
        <w:tab w:val="center" w:pos="2995"/>
      </w:tabs>
      <w:spacing w:before="120"/>
    </w:pPr>
    <w:r>
      <w:t>[355]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343" w:rsidRDefault="003C5343" w:rsidP="009F0C77">
      <w:r>
        <w:separator/>
      </w:r>
    </w:p>
  </w:footnote>
  <w:footnote w:type="continuationSeparator" w:id="0">
    <w:p w:rsidR="003C5343" w:rsidRDefault="003C53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5CM21"/>
    <w:docVar w:name="CoverBillType" w:val="b"/>
    <w:docVar w:name="DocPath" w:val="L:\Council\bills\GT\5935CM21.DOCX"/>
    <w:docVar w:name="dvBillNumber" w:val="355"/>
    <w:docVar w:name="dvBillNumberPrefix" w:val="S. "/>
    <w:docVar w:name="dvOriginalBody" w:val="Senate"/>
    <w:docVar w:name="dvSteno" w:val="GT"/>
    <w:docVar w:name="NameofBody" w:val="s"/>
    <w:docVar w:name="vGroup2" w:val="Council"/>
  </w:docVars>
  <w:rsids>
    <w:rsidRoot w:val="003C534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5343"/>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4CE1"/>
    <w:rsid w:val="00A9741D"/>
    <w:rsid w:val="00AB0576"/>
    <w:rsid w:val="00AD4B17"/>
    <w:rsid w:val="00B26FA6"/>
    <w:rsid w:val="00B741CB"/>
    <w:rsid w:val="00B87AF8"/>
    <w:rsid w:val="00B934F3"/>
    <w:rsid w:val="00BB6347"/>
    <w:rsid w:val="00BC5654"/>
    <w:rsid w:val="00BC5A53"/>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6EDD"/>
    <w:rsid w:val="00EF3EEE"/>
    <w:rsid w:val="00F149A7"/>
    <w:rsid w:val="00F50BAF"/>
    <w:rsid w:val="00F52C10"/>
    <w:rsid w:val="00F7386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34782B-B237-49F3-BEDE-B963DB5A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38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8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06734-B82B-46DC-B55E-65BCA65D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2054</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 Text of Previous Version (Dec. 9, 2020) - South Carolina Legislature Online</dc:title>
  <dc:subject/>
  <dc:creator>Gwen Thurmond</dc:creator>
  <cp:keywords/>
  <dc:description/>
  <cp:lastModifiedBy>Sade Wilson</cp:lastModifiedBy>
  <cp:revision>2</cp:revision>
  <cp:lastPrinted>2020-12-08T19:40:00Z</cp:lastPrinted>
  <dcterms:created xsi:type="dcterms:W3CDTF">2020-12-12T04:51:00Z</dcterms:created>
  <dcterms:modified xsi:type="dcterms:W3CDTF">2020-12-12T04:51:00Z</dcterms:modified>
</cp:coreProperties>
</file>