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2C6" w:rsidRDefault="008F62C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6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31F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6A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MEMORIALIZE THE UNITED STATES CO</w:t>
      </w:r>
      <w:r w:rsidR="00AB736C">
        <w:t>NGRESS TO ENACT NATIONAL “RIGHT</w:t>
      </w:r>
      <w:r w:rsidR="00BD0E53">
        <w:noBreakHyphen/>
      </w:r>
      <w:r w:rsidR="00AB736C">
        <w:t>TO</w:t>
      </w:r>
      <w:r w:rsidR="00BD0E53">
        <w:noBreakHyphen/>
      </w:r>
      <w:r>
        <w:t>REPAIR” AGRICULTURAL LEGISLATION.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6AD5" w:rsidRDefault="00A93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6AD5">
        <w:t>farmers should be able to repair their own equipment or choose between multiple equipment repair shops; and</w:t>
      </w:r>
    </w:p>
    <w:p w:rsidR="00756AD5" w:rsidRDefault="00756A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AD5" w:rsidRDefault="00756A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giving farmer</w:t>
      </w:r>
      <w:r w:rsidR="00832647">
        <w:t>s</w:t>
      </w:r>
      <w:r>
        <w:t xml:space="preserve"> choice</w:t>
      </w:r>
      <w:r w:rsidR="00832647">
        <w:t>s</w:t>
      </w:r>
      <w:r>
        <w:t xml:space="preserve"> when it comes to repairing </w:t>
      </w:r>
      <w:r w:rsidR="00832647">
        <w:t>their</w:t>
      </w:r>
      <w:r>
        <w:t xml:space="preserve"> equipment could lead to lower prices for equipment in the long run by stimulating competition; and</w:t>
      </w:r>
    </w:p>
    <w:p w:rsidR="00756AD5" w:rsidRDefault="00756A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1FA" w:rsidRDefault="00756A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national </w:t>
      </w:r>
      <w:r w:rsidR="00BD0E53">
        <w:t>“</w:t>
      </w:r>
      <w:r>
        <w:t>Right</w:t>
      </w:r>
      <w:r w:rsidR="00BD0E53">
        <w:noBreakHyphen/>
      </w:r>
      <w:r>
        <w:t>to</w:t>
      </w:r>
      <w:r w:rsidR="00BD0E53">
        <w:noBreakHyphen/>
      </w:r>
      <w:r>
        <w:t>Repair</w:t>
      </w:r>
      <w:r w:rsidR="00BD0E53">
        <w:t>”</w:t>
      </w:r>
      <w:r>
        <w:t xml:space="preserve"> law would give farmer</w:t>
      </w:r>
      <w:r w:rsidR="00832647">
        <w:t>s</w:t>
      </w:r>
      <w:r>
        <w:t xml:space="preserve"> who </w:t>
      </w:r>
      <w:r w:rsidR="00832647">
        <w:t>are</w:t>
      </w:r>
      <w:r>
        <w:t xml:space="preserve"> looking for ways to make </w:t>
      </w:r>
      <w:r w:rsidR="00832647">
        <w:t>their</w:t>
      </w:r>
      <w:r>
        <w:t xml:space="preserve"> hard</w:t>
      </w:r>
      <w:r w:rsidR="00BD0E53">
        <w:noBreakHyphen/>
      </w:r>
      <w:r>
        <w:t xml:space="preserve">earned dollar go further </w:t>
      </w:r>
      <w:r w:rsidR="00832647">
        <w:t xml:space="preserve">as </w:t>
      </w:r>
      <w:r>
        <w:t xml:space="preserve">a means to potentially reduce </w:t>
      </w:r>
      <w:r w:rsidR="00832647">
        <w:t>their</w:t>
      </w:r>
      <w:r>
        <w:t xml:space="preserve"> equipment repair costs</w:t>
      </w:r>
      <w:r w:rsidR="00A931FA">
        <w:t>.  Now, therefore,</w:t>
      </w:r>
    </w:p>
    <w:p w:rsidR="00A931FA" w:rsidRDefault="00A93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1FA" w:rsidRDefault="00A93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31FA" w:rsidRDefault="00A93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1FA" w:rsidRDefault="00A93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56AD5">
        <w:t xml:space="preserve"> the members of the House of Representatives, by this resolution, memorialize the United States Congress to enact national “</w:t>
      </w:r>
      <w:r w:rsidR="0052291B">
        <w:t>R</w:t>
      </w:r>
      <w:r w:rsidR="00756AD5">
        <w:t>ight</w:t>
      </w:r>
      <w:r w:rsidR="00BD0E53">
        <w:noBreakHyphen/>
      </w:r>
      <w:r w:rsidR="00756AD5">
        <w:t>to</w:t>
      </w:r>
      <w:r w:rsidR="00BD0E53">
        <w:noBreakHyphen/>
      </w:r>
      <w:r w:rsidR="00756AD5">
        <w:t>Repair</w:t>
      </w:r>
      <w:r w:rsidR="00BD0E53">
        <w:t>”</w:t>
      </w:r>
      <w:r w:rsidR="00756AD5">
        <w:t xml:space="preserve"> legislation that provides:</w:t>
      </w:r>
    </w:p>
    <w:p w:rsidR="0052291B" w:rsidRDefault="005229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91B" w:rsidRPr="00412F00" w:rsidRDefault="0052291B" w:rsidP="00522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a</w:t>
      </w:r>
      <w:r w:rsidRPr="00412F00">
        <w:rPr>
          <w:color w:val="000000" w:themeColor="text1"/>
          <w:u w:color="000000" w:themeColor="text1"/>
        </w:rPr>
        <w:t xml:space="preserve"> farm equipment manufacturer shall make diagnostic and repair documentation available to an independent repair provider or owner of farm equipment manufactured by</w:t>
      </w:r>
      <w:r>
        <w:rPr>
          <w:color w:val="000000" w:themeColor="text1"/>
          <w:u w:color="000000" w:themeColor="text1"/>
        </w:rPr>
        <w:t xml:space="preserve"> the farm equipment manufacture</w:t>
      </w:r>
      <w:r w:rsidR="00BD0E53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;</w:t>
      </w:r>
    </w:p>
    <w:p w:rsidR="0052291B" w:rsidRPr="00412F00" w:rsidRDefault="0052291B" w:rsidP="00522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F00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2</w:t>
      </w:r>
      <w:r w:rsidRPr="00412F00">
        <w:rPr>
          <w:color w:val="000000" w:themeColor="text1"/>
          <w:u w:color="000000" w:themeColor="text1"/>
        </w:rPr>
        <w:t>)</w:t>
      </w:r>
      <w:r w:rsidRPr="00412F0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</w:t>
      </w:r>
      <w:r w:rsidRPr="00412F00">
        <w:rPr>
          <w:color w:val="000000" w:themeColor="text1"/>
          <w:u w:color="000000" w:themeColor="text1"/>
        </w:rPr>
        <w:t xml:space="preserve">ubject to </w:t>
      </w:r>
      <w:r>
        <w:rPr>
          <w:color w:val="000000" w:themeColor="text1"/>
          <w:u w:color="000000" w:themeColor="text1"/>
        </w:rPr>
        <w:t xml:space="preserve">item </w:t>
      </w:r>
      <w:r w:rsidRPr="00412F00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3</w:t>
      </w:r>
      <w:r w:rsidRPr="00412F00">
        <w:rPr>
          <w:color w:val="000000" w:themeColor="text1"/>
          <w:u w:color="000000" w:themeColor="text1"/>
        </w:rPr>
        <w:t>), a farm equipment manufacturer that sells farm equipment that contains a security</w:t>
      </w:r>
      <w:r w:rsidR="00BD0E53">
        <w:rPr>
          <w:color w:val="000000" w:themeColor="text1"/>
          <w:u w:color="000000" w:themeColor="text1"/>
        </w:rPr>
        <w:noBreakHyphen/>
      </w:r>
      <w:r w:rsidRPr="00412F00">
        <w:rPr>
          <w:color w:val="000000" w:themeColor="text1"/>
          <w:u w:color="000000" w:themeColor="text1"/>
        </w:rPr>
        <w:t>related function shall make available to an owner or independent repair provider any repair documentation or updates neede</w:t>
      </w:r>
      <w:r>
        <w:rPr>
          <w:color w:val="000000" w:themeColor="text1"/>
          <w:u w:color="000000" w:themeColor="text1"/>
        </w:rPr>
        <w:t>d to reset the lock or function;</w:t>
      </w:r>
      <w:r w:rsidRPr="00412F00">
        <w:rPr>
          <w:color w:val="000000" w:themeColor="text1"/>
          <w:u w:color="000000" w:themeColor="text1"/>
        </w:rPr>
        <w:t xml:space="preserve"> </w:t>
      </w:r>
    </w:p>
    <w:p w:rsidR="0052291B" w:rsidRPr="00412F00" w:rsidRDefault="0052291B" w:rsidP="00522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F00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3</w:t>
      </w:r>
      <w:r w:rsidRPr="00412F00">
        <w:rPr>
          <w:color w:val="000000" w:themeColor="text1"/>
          <w:u w:color="000000" w:themeColor="text1"/>
        </w:rPr>
        <w:t>)</w:t>
      </w:r>
      <w:r w:rsidRPr="00412F0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i</w:t>
      </w:r>
      <w:r w:rsidRPr="00412F00">
        <w:rPr>
          <w:color w:val="000000" w:themeColor="text1"/>
          <w:u w:color="000000" w:themeColor="text1"/>
        </w:rPr>
        <w:t xml:space="preserve">f necessary for security purposes, a farm equipment manufacturer may provide information necessary to reset an </w:t>
      </w:r>
      <w:r w:rsidRPr="00412F00">
        <w:rPr>
          <w:color w:val="000000" w:themeColor="text1"/>
          <w:u w:color="000000" w:themeColor="text1"/>
        </w:rPr>
        <w:lastRenderedPageBreak/>
        <w:t>immobilizer system or security</w:t>
      </w:r>
      <w:r w:rsidR="00BD0E53">
        <w:rPr>
          <w:color w:val="000000" w:themeColor="text1"/>
          <w:u w:color="000000" w:themeColor="text1"/>
        </w:rPr>
        <w:noBreakHyphen/>
      </w:r>
      <w:r w:rsidRPr="00412F00">
        <w:rPr>
          <w:color w:val="000000" w:themeColor="text1"/>
          <w:u w:color="000000" w:themeColor="text1"/>
        </w:rPr>
        <w:t>related electronic module throu</w:t>
      </w:r>
      <w:r>
        <w:rPr>
          <w:color w:val="000000" w:themeColor="text1"/>
          <w:u w:color="000000" w:themeColor="text1"/>
        </w:rPr>
        <w:t>gh a secure data release system;</w:t>
      </w:r>
      <w:r w:rsidRPr="00412F00">
        <w:rPr>
          <w:color w:val="000000" w:themeColor="text1"/>
          <w:u w:color="000000" w:themeColor="text1"/>
        </w:rPr>
        <w:t xml:space="preserve"> </w:t>
      </w:r>
    </w:p>
    <w:p w:rsidR="0052291B" w:rsidRPr="00412F00" w:rsidRDefault="0052291B" w:rsidP="00522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F00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4</w:t>
      </w:r>
      <w:r w:rsidRPr="00412F00">
        <w:rPr>
          <w:color w:val="000000" w:themeColor="text1"/>
          <w:u w:color="000000" w:themeColor="text1"/>
        </w:rPr>
        <w:t>)</w:t>
      </w:r>
      <w:r w:rsidRPr="00412F0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</w:t>
      </w:r>
      <w:r w:rsidRPr="00412F00">
        <w:rPr>
          <w:color w:val="000000" w:themeColor="text1"/>
          <w:u w:color="000000" w:themeColor="text1"/>
        </w:rPr>
        <w:t>ny provision in an authorized repair agreement purporting to waive, avoid, or limit a farm equipment manufacturer</w:t>
      </w:r>
      <w:r w:rsidR="00BD0E53" w:rsidRPr="00BD0E53">
        <w:rPr>
          <w:color w:val="000000" w:themeColor="text1"/>
          <w:u w:color="000000" w:themeColor="text1"/>
        </w:rPr>
        <w:t>’</w:t>
      </w:r>
      <w:r w:rsidRPr="00412F00">
        <w:rPr>
          <w:color w:val="000000" w:themeColor="text1"/>
          <w:u w:color="000000" w:themeColor="text1"/>
        </w:rPr>
        <w:t xml:space="preserve">s compliance with </w:t>
      </w:r>
      <w:r>
        <w:rPr>
          <w:color w:val="000000" w:themeColor="text1"/>
          <w:u w:color="000000" w:themeColor="text1"/>
        </w:rPr>
        <w:t>these provisions</w:t>
      </w:r>
      <w:r w:rsidR="00DF3367">
        <w:rPr>
          <w:color w:val="000000" w:themeColor="text1"/>
          <w:u w:color="000000" w:themeColor="text1"/>
        </w:rPr>
        <w:t xml:space="preserve"> is void;</w:t>
      </w:r>
    </w:p>
    <w:p w:rsidR="0052291B" w:rsidRPr="00412F00" w:rsidRDefault="0052291B" w:rsidP="00522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F0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  <w:t>a violation of these provisions</w:t>
      </w:r>
      <w:r w:rsidRPr="00412F00">
        <w:rPr>
          <w:color w:val="000000" w:themeColor="text1"/>
          <w:u w:color="000000" w:themeColor="text1"/>
        </w:rPr>
        <w:t xml:space="preserve"> is an unfair, abusi</w:t>
      </w:r>
      <w:r w:rsidR="00DF3367">
        <w:rPr>
          <w:color w:val="000000" w:themeColor="text1"/>
          <w:u w:color="000000" w:themeColor="text1"/>
        </w:rPr>
        <w:t>ve, or deceptive trade practice; and</w:t>
      </w:r>
    </w:p>
    <w:p w:rsidR="0052291B" w:rsidRPr="0052291B" w:rsidRDefault="0052291B" w:rsidP="00522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412F00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6</w:t>
      </w:r>
      <w:r w:rsidRPr="00412F00">
        <w:rPr>
          <w:color w:val="000000" w:themeColor="text1"/>
          <w:u w:color="000000" w:themeColor="text1"/>
        </w:rPr>
        <w:t>)</w:t>
      </w:r>
      <w:r w:rsidRPr="00412F00">
        <w:rPr>
          <w:color w:val="000000" w:themeColor="text1"/>
          <w:u w:color="000000" w:themeColor="text1"/>
        </w:rPr>
        <w:tab/>
        <w:t xml:space="preserve">a person convicted of a violation of </w:t>
      </w:r>
      <w:r>
        <w:rPr>
          <w:color w:val="000000" w:themeColor="text1"/>
          <w:u w:color="000000" w:themeColor="text1"/>
        </w:rPr>
        <w:t>these provisions</w:t>
      </w:r>
      <w:r w:rsidRPr="00412F00">
        <w:rPr>
          <w:color w:val="000000" w:themeColor="text1"/>
          <w:u w:color="000000" w:themeColor="text1"/>
        </w:rPr>
        <w:t xml:space="preserve"> must be fined not more than one thousand dollars.</w:t>
      </w:r>
    </w:p>
    <w:p w:rsidR="00A931FA" w:rsidRDefault="00A93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1FA" w:rsidRDefault="00A93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2291B">
        <w:t xml:space="preserve"> each member of the South Carolina Congressional Delegation.</w:t>
      </w:r>
    </w:p>
    <w:p w:rsidR="00A97092" w:rsidRDefault="00BD0E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62C6" w:rsidRDefault="008F62C6" w:rsidP="008F62C6">
      <w:pPr>
        <w:suppressAutoHyphens/>
      </w:pPr>
    </w:p>
    <w:sectPr w:rsidR="008F62C6" w:rsidSect="008F62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36C" w:rsidRDefault="00AB736C" w:rsidP="009F0C77">
      <w:r>
        <w:separator/>
      </w:r>
    </w:p>
  </w:endnote>
  <w:endnote w:type="continuationSeparator" w:id="0">
    <w:p w:rsidR="00AB736C" w:rsidRDefault="00AB73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99D61F-9EF4-4644-B80B-3925BCD82D5F}"/>
    <w:embedBold r:id="rId2" w:fontKey="{10C59661-917C-4ACF-AEAA-DC164C8E205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DC14428-148E-4BB7-B5E5-8EB29DD9BE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9AF09A5-5053-4897-854B-AFF9A4C96E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9222DD-E496-47F5-9576-A0FD92C988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092" w:rsidRPr="008F62C6" w:rsidRDefault="008F62C6" w:rsidP="008F62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36C" w:rsidRDefault="00AB736C" w:rsidP="009F0C77">
      <w:r>
        <w:separator/>
      </w:r>
    </w:p>
  </w:footnote>
  <w:footnote w:type="continuationSeparator" w:id="0">
    <w:p w:rsidR="00AB736C" w:rsidRDefault="00AB73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45CM21"/>
    <w:docVar w:name="CoverBillType" w:val="r"/>
    <w:docVar w:name="DocPath" w:val="L:\Council\bills\GT\5945CM21.DOCX"/>
    <w:docVar w:name="dvBillNumber" w:val="357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931F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291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56AD5"/>
    <w:rsid w:val="007A70AE"/>
    <w:rsid w:val="00832647"/>
    <w:rsid w:val="008362E8"/>
    <w:rsid w:val="0085786E"/>
    <w:rsid w:val="008A1768"/>
    <w:rsid w:val="008A489F"/>
    <w:rsid w:val="008F0F33"/>
    <w:rsid w:val="008F4429"/>
    <w:rsid w:val="008F62C6"/>
    <w:rsid w:val="0094021A"/>
    <w:rsid w:val="009B44AF"/>
    <w:rsid w:val="009C6A0B"/>
    <w:rsid w:val="009F0C77"/>
    <w:rsid w:val="009F4DD1"/>
    <w:rsid w:val="00A02543"/>
    <w:rsid w:val="00A02914"/>
    <w:rsid w:val="00A41684"/>
    <w:rsid w:val="00A64E80"/>
    <w:rsid w:val="00A72BCD"/>
    <w:rsid w:val="00A741D9"/>
    <w:rsid w:val="00A833AB"/>
    <w:rsid w:val="00A931FA"/>
    <w:rsid w:val="00A97092"/>
    <w:rsid w:val="00A9741D"/>
    <w:rsid w:val="00AB736C"/>
    <w:rsid w:val="00AC34A2"/>
    <w:rsid w:val="00AD1C9A"/>
    <w:rsid w:val="00AD4B17"/>
    <w:rsid w:val="00B412D4"/>
    <w:rsid w:val="00B64FFF"/>
    <w:rsid w:val="00BD0E5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1B27"/>
    <w:rsid w:val="00D73A67"/>
    <w:rsid w:val="00D970A9"/>
    <w:rsid w:val="00DF3367"/>
    <w:rsid w:val="00DF3845"/>
    <w:rsid w:val="00E41911"/>
    <w:rsid w:val="00E44B57"/>
    <w:rsid w:val="00E92EEF"/>
    <w:rsid w:val="00EF2368"/>
    <w:rsid w:val="00F05CA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979B2D-1253-4650-91C2-4302D816C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33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36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1FFA9-AA54-4C15-ACB5-CA5BD4E48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1711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3577 Text of Previous Version (Dec. 16, 2020) - South Carolina Legislature Online</dc:title>
  <dc:creator>Gwen Thurmond</dc:creator>
  <cp:lastModifiedBy>S Wilson</cp:lastModifiedBy>
  <cp:revision>2</cp:revision>
  <cp:lastPrinted>2020-12-14T18:25:00Z</cp:lastPrinted>
  <dcterms:created xsi:type="dcterms:W3CDTF">2020-12-16T21:34:00Z</dcterms:created>
  <dcterms:modified xsi:type="dcterms:W3CDTF">2020-12-16T21:34:00Z</dcterms:modified>
</cp:coreProperties>
</file>