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328" w:rsidRDefault="00CA7328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34" w:rsidRDefault="00230234" w:rsidP="00230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7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7FE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C2C" w:rsidRDefault="006F3C2C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>
        <w:noBreakHyphen/>
        <w:t>17</w:t>
      </w:r>
      <w:r>
        <w:noBreakHyphen/>
        <w:t>165 SO AS TO PROVIDE THE GOVERNING BODY OF EACH SCHOOL DISTRICT OF THIS STATE SHALL CREATE A STUDENT BULLYING ADVISORY COUNCIL TO BE COMPRISED OF STUDENTS, PARENTS, AND TEACHERS SELECTED BY THE GOVERNING BODY TO ADVISE THE GOVERNING BODY ON MATTERS RELATING TO STUDENT</w:t>
      </w:r>
      <w:r>
        <w:noBreakHyphen/>
        <w:t>ON</w:t>
      </w:r>
      <w:r>
        <w:noBreakHyphen/>
        <w:t>STUDENT BULLYING PROBLEMS, AND ON OTHER MATTERS THAT THE GOVERNING BODY CONSIDERS APPROPRIATE.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7FE9" w:rsidRDefault="00F87F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7FE9" w:rsidRDefault="00F87F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C2C" w:rsidRDefault="00F87FE9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F3C2C">
        <w:t>Chapter 17, Title 59 of the 1976 Code is amended by adding:</w:t>
      </w:r>
    </w:p>
    <w:p w:rsidR="006F3C2C" w:rsidRDefault="006F3C2C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C2C" w:rsidRDefault="006F3C2C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17</w:t>
      </w:r>
      <w:r>
        <w:noBreakHyphen/>
        <w:t>165.</w:t>
      </w:r>
      <w:r>
        <w:tab/>
        <w:t>The governing body of each school district of this State shall create a Student Bullying Advisory Council to be comprised of students, parents, and teachers selected by the governing body to advise the governing body on matters relating to student</w:t>
      </w:r>
      <w:r>
        <w:noBreakHyphen/>
        <w:t>on</w:t>
      </w:r>
      <w:r>
        <w:noBreakHyphen/>
        <w:t>student bullying problems, and on other matters that the governing body considers appropriate.”</w:t>
      </w:r>
    </w:p>
    <w:p w:rsidR="006F3C2C" w:rsidRDefault="006F3C2C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C2C" w:rsidRDefault="006F3C2C" w:rsidP="006F3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53188" w:rsidRDefault="006F3C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7328" w:rsidRDefault="00CA7328" w:rsidP="00CA7328">
      <w:pPr>
        <w:suppressAutoHyphens/>
      </w:pPr>
    </w:p>
    <w:sectPr w:rsidR="00CA7328" w:rsidSect="00CA73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FE9" w:rsidRDefault="00F87FE9" w:rsidP="009F0C77">
      <w:r>
        <w:separator/>
      </w:r>
    </w:p>
  </w:endnote>
  <w:endnote w:type="continuationSeparator" w:id="0">
    <w:p w:rsidR="00F87FE9" w:rsidRDefault="00F87F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69E91F-C850-4EF5-8749-74191A209DE8}"/>
    <w:embedBold r:id="rId2" w:fontKey="{6D19BEC1-3A84-49EA-8F80-1355EF40B40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0131BF-1C1F-47F0-BD48-B55ABE35EA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2AAA4B-D6D4-4774-AB4C-273F3987F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188" w:rsidRPr="00CA7328" w:rsidRDefault="00CA7328" w:rsidP="00CA73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FE9" w:rsidRDefault="00F87FE9" w:rsidP="009F0C77">
      <w:r>
        <w:separator/>
      </w:r>
    </w:p>
  </w:footnote>
  <w:footnote w:type="continuationSeparator" w:id="0">
    <w:p w:rsidR="00F87FE9" w:rsidRDefault="00F87F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19WAB21"/>
    <w:docVar w:name="CoverBillType" w:val="b"/>
    <w:docVar w:name="DocPath" w:val="L:\Council\bills\RT\17919WAB21.DOCX"/>
    <w:docVar w:name="dvBillNumber" w:val="361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87FE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234"/>
    <w:rsid w:val="002321B6"/>
    <w:rsid w:val="00232912"/>
    <w:rsid w:val="00250967"/>
    <w:rsid w:val="002543C8"/>
    <w:rsid w:val="0025541D"/>
    <w:rsid w:val="00284AAE"/>
    <w:rsid w:val="002E5912"/>
    <w:rsid w:val="0030013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188"/>
    <w:rsid w:val="006913C9"/>
    <w:rsid w:val="0069470D"/>
    <w:rsid w:val="006D58AA"/>
    <w:rsid w:val="006F3C2C"/>
    <w:rsid w:val="00734F00"/>
    <w:rsid w:val="00736959"/>
    <w:rsid w:val="007A70AE"/>
    <w:rsid w:val="008362E8"/>
    <w:rsid w:val="0085786E"/>
    <w:rsid w:val="008A1768"/>
    <w:rsid w:val="008A489F"/>
    <w:rsid w:val="008D1CD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328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FE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C281B8-B637-4E8D-9674-A8E143642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FDA8B-09E6-487C-B8F4-6B42A87B6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867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3616 Text of Previous Version (Jan. 12, 2021) - South Carolina Legislature Online</dc:title>
  <dc:creator>Rebecca Turner</dc:creator>
  <cp:lastModifiedBy>S Wilson</cp:lastModifiedBy>
  <cp:revision>2</cp:revision>
  <dcterms:created xsi:type="dcterms:W3CDTF">2021-01-12T18:48:00Z</dcterms:created>
  <dcterms:modified xsi:type="dcterms:W3CDTF">2021-01-12T18:48:00Z</dcterms:modified>
</cp:coreProperties>
</file>