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7F35" w:rsidRP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Pr="00177F35" w:rsidRDefault="00177F35" w:rsidP="00177F35">
      <w:pPr>
        <w:tabs>
          <w:tab w:val="right" w:pos="5933"/>
        </w:tabs>
        <w:suppressAutoHyphens/>
      </w:pPr>
      <w:r>
        <w:tab/>
      </w:r>
      <w:r>
        <w:rPr>
          <w:b/>
          <w:sz w:val="36"/>
        </w:rPr>
        <w:t>H. 3623</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A52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43690">
        <w:t>Reps. Murphy, Stavrinakis, Kimmons, Hart, Rutherford, Lucas, Dillard, Erickson, Hyde, W. Newton, Thigpen and Wheeler</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77F35" w:rsidRPr="00177F35"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Pr="00177F35"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3623) </w:t>
      </w:r>
      <w:r w:rsidRPr="00177F35">
        <w:rPr>
          <w:color w:val="000000" w:themeColor="text1"/>
          <w:u w:color="000000" w:themeColor="text1"/>
        </w:rPr>
        <w:t>to amend Section 24</w:t>
      </w:r>
      <w:r w:rsidRPr="00177F35">
        <w:rPr>
          <w:color w:val="000000" w:themeColor="text1"/>
          <w:u w:color="000000" w:themeColor="text1"/>
        </w:rPr>
        <w:noBreakHyphen/>
        <w:t>13</w:t>
      </w:r>
      <w:r w:rsidRPr="00177F35">
        <w:rPr>
          <w:color w:val="000000" w:themeColor="text1"/>
          <w:u w:color="000000" w:themeColor="text1"/>
        </w:rPr>
        <w:noBreakHyphen/>
        <w:t>150, Code of Laws of South Carolina, 1976, relating to the early release of an inmate, so as to reduce the percentage</w:t>
      </w:r>
      <w:r>
        <w:t>, etc., respectfully</w:t>
      </w:r>
    </w:p>
    <w:p w:rsidR="00177F35" w:rsidRPr="00177F35"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57C">
        <w:rPr>
          <w:u w:color="000000" w:themeColor="text1"/>
        </w:rPr>
        <w:t>Amend the bill, as and if amended, by adding appropriately numbered sections to read:</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57C">
        <w:rPr>
          <w:u w:color="000000" w:themeColor="text1"/>
        </w:rPr>
        <w:t>/</w:t>
      </w:r>
      <w:r w:rsidRPr="005E157C">
        <w:rPr>
          <w:u w:color="000000" w:themeColor="text1"/>
        </w:rPr>
        <w:tab/>
        <w:t>SECTION</w:t>
      </w:r>
      <w:r w:rsidRPr="005E157C">
        <w:rPr>
          <w:u w:color="000000" w:themeColor="text1"/>
        </w:rPr>
        <w:tab/>
        <w:t>___.</w:t>
      </w:r>
      <w:r w:rsidRPr="005E157C">
        <w:rPr>
          <w:u w:color="000000" w:themeColor="text1"/>
        </w:rPr>
        <w:tab/>
        <w:t>Section 44</w:t>
      </w:r>
      <w:r w:rsidRPr="005E157C">
        <w:rPr>
          <w:u w:color="000000" w:themeColor="text1"/>
        </w:rPr>
        <w:noBreakHyphen/>
        <w:t>53</w:t>
      </w:r>
      <w:r w:rsidRPr="005E157C">
        <w:rPr>
          <w:u w:color="000000" w:themeColor="text1"/>
        </w:rPr>
        <w:noBreakHyphen/>
        <w:t>190(B) of the 1976 Code is amended by adding an appropriately numbered item at the end to read:</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t>“__.</w:t>
      </w:r>
      <w:r w:rsidRPr="005E157C">
        <w:rPr>
          <w:u w:color="000000" w:themeColor="text1"/>
        </w:rPr>
        <w:tab/>
        <w:t>Fentanyl</w:t>
      </w:r>
      <w:r w:rsidRPr="005E157C">
        <w:rPr>
          <w:u w:color="000000" w:themeColor="text1"/>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a.</w:t>
      </w:r>
      <w:r w:rsidRPr="005E157C">
        <w:rPr>
          <w:u w:color="000000" w:themeColor="text1"/>
        </w:rPr>
        <w:tab/>
        <w:t>replacement of the phenyl portion of the phenethyl group by any monocycle, whether or not further substituted in or on the monocycle;</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b.</w:t>
      </w:r>
      <w:r w:rsidRPr="005E157C">
        <w:rPr>
          <w:u w:color="000000" w:themeColor="text1"/>
        </w:rPr>
        <w:tab/>
        <w:t>substitution in or on the phenethyl group with alkyl, alkenyl, alkoxyl, hydroxyl, halo, haloalkyl, amino or nitro groups;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lastRenderedPageBreak/>
        <w:tab/>
      </w:r>
      <w:r w:rsidRPr="005E157C">
        <w:rPr>
          <w:u w:color="000000" w:themeColor="text1"/>
        </w:rPr>
        <w:tab/>
      </w:r>
      <w:r w:rsidRPr="005E157C">
        <w:rPr>
          <w:u w:color="000000" w:themeColor="text1"/>
        </w:rPr>
        <w:tab/>
        <w:t>c.</w:t>
      </w:r>
      <w:r w:rsidRPr="005E157C">
        <w:rPr>
          <w:u w:color="000000" w:themeColor="text1"/>
        </w:rPr>
        <w:tab/>
        <w:t>substitution in or on the piperidine ring with alkyl, alkenyl, alkoxyl, ester, ether, hydroxyl, halo, haloalkyl, amino or nitro groups;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d.</w:t>
      </w:r>
      <w:r w:rsidRPr="005E157C">
        <w:rPr>
          <w:u w:color="000000" w:themeColor="text1"/>
        </w:rPr>
        <w:tab/>
        <w:t>replacement of the aniline ring with any aromatic monocycle whether or not further substituted in or on the aromatic monocycle; or</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e.</w:t>
      </w:r>
      <w:r w:rsidRPr="005E157C">
        <w:rPr>
          <w:u w:color="000000" w:themeColor="text1"/>
        </w:rPr>
        <w:tab/>
        <w:t>replacement of the N</w:t>
      </w:r>
      <w:r w:rsidRPr="005E157C">
        <w:rPr>
          <w:u w:color="000000" w:themeColor="text1"/>
        </w:rPr>
        <w:noBreakHyphen/>
        <w:t>propionyl group by another acyl group.</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t>This definition includes, but is not limited to, the following substances:</w:t>
      </w:r>
      <w:r w:rsidRPr="005E157C">
        <w:rPr>
          <w:u w:color="000000" w:themeColor="text1"/>
        </w:rPr>
        <w:tab/>
        <w:t>Methylacetyl fentanyl, Alpha</w:t>
      </w:r>
      <w:r w:rsidRPr="005E157C">
        <w:rPr>
          <w:u w:color="000000" w:themeColor="text1"/>
        </w:rPr>
        <w:noBreakHyphen/>
        <w:t>methylfentanyl,  Methylthiofentanyl, Benzylfentanyl, Beta</w:t>
      </w:r>
      <w:r w:rsidRPr="005E157C">
        <w:rPr>
          <w:u w:color="000000" w:themeColor="text1"/>
        </w:rPr>
        <w:noBreakHyphen/>
        <w:t>hydroxyfentanyl, Beta</w:t>
      </w:r>
      <w:r w:rsidRPr="005E157C">
        <w:rPr>
          <w:u w:color="000000" w:themeColor="text1"/>
        </w:rPr>
        <w:noBreakHyphen/>
        <w:t>hydroxy</w:t>
      </w:r>
      <w:r w:rsidRPr="005E157C">
        <w:rPr>
          <w:u w:color="000000" w:themeColor="text1"/>
        </w:rPr>
        <w:noBreakHyphen/>
        <w:t>3</w:t>
      </w:r>
      <w:r w:rsidRPr="005E157C">
        <w:rPr>
          <w:u w:color="000000" w:themeColor="text1"/>
        </w:rPr>
        <w:noBreakHyphen/>
        <w:t>methylfentanyl, 3</w:t>
      </w:r>
      <w:r w:rsidRPr="005E157C">
        <w:rPr>
          <w:u w:color="000000" w:themeColor="text1"/>
        </w:rPr>
        <w:noBreakHyphen/>
        <w:t>Methylfentanyl,  Methylthiofentanyl, Fluorofentanyl, Thenylfentanyl or Thienyl fentanyl, Thiofentanyl, Acetylfentanyl, Butyrylfentanyl, Beta</w:t>
      </w:r>
      <w:r w:rsidRPr="005E157C">
        <w:rPr>
          <w:u w:color="000000" w:themeColor="text1"/>
        </w:rPr>
        <w:noBreakHyphen/>
        <w:t>Hydroxythiofentanyl, Lofentanil</w:t>
      </w:r>
      <w:bookmarkStart w:id="0" w:name="temp"/>
      <w:bookmarkEnd w:id="0"/>
      <w:r w:rsidRPr="005E157C">
        <w:rPr>
          <w:u w:color="000000" w:themeColor="text1"/>
        </w:rPr>
        <w:t>,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57C">
        <w:rPr>
          <w:u w:color="000000" w:themeColor="text1"/>
        </w:rPr>
        <w:t>SECTION</w:t>
      </w:r>
      <w:r w:rsidRPr="005E157C">
        <w:rPr>
          <w:u w:color="000000" w:themeColor="text1"/>
        </w:rPr>
        <w:tab/>
        <w:t>___.</w:t>
      </w:r>
      <w:r w:rsidRPr="005E157C">
        <w:rPr>
          <w:u w:color="000000" w:themeColor="text1"/>
        </w:rPr>
        <w:tab/>
        <w:t>Section 44</w:t>
      </w:r>
      <w:r w:rsidRPr="005E157C">
        <w:rPr>
          <w:u w:color="000000" w:themeColor="text1"/>
        </w:rPr>
        <w:noBreakHyphen/>
        <w:t>53</w:t>
      </w:r>
      <w:r w:rsidRPr="005E157C">
        <w:rPr>
          <w:u w:color="000000" w:themeColor="text1"/>
        </w:rPr>
        <w:noBreakHyphen/>
        <w:t xml:space="preserve">370(e) of the 1976 Code is amended by adding an appropriately numbered item at the end to read: </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t>“(  )</w:t>
      </w:r>
      <w:r w:rsidRPr="005E157C">
        <w:rPr>
          <w:u w:color="000000" w:themeColor="text1"/>
        </w:rPr>
        <w:tab/>
        <w:t>four grams or more of any fentanyl or fentanyl</w:t>
      </w:r>
      <w:r w:rsidRPr="005E157C">
        <w:rPr>
          <w:u w:color="000000" w:themeColor="text1"/>
        </w:rPr>
        <w:noBreakHyphen/>
        <w:t>related substance, as described in Section 44</w:t>
      </w:r>
      <w:r w:rsidRPr="005E157C">
        <w:rPr>
          <w:u w:color="000000" w:themeColor="text1"/>
        </w:rPr>
        <w:noBreakHyphen/>
        <w:t>53</w:t>
      </w:r>
      <w:r w:rsidRPr="005E157C">
        <w:rPr>
          <w:u w:color="000000" w:themeColor="text1"/>
        </w:rPr>
        <w:noBreakHyphen/>
        <w:t>190 or 44</w:t>
      </w:r>
      <w:r w:rsidRPr="005E157C">
        <w:rPr>
          <w:u w:color="000000" w:themeColor="text1"/>
        </w:rPr>
        <w:noBreakHyphen/>
        <w:t>53</w:t>
      </w:r>
      <w:r w:rsidRPr="005E157C">
        <w:rPr>
          <w:u w:color="000000" w:themeColor="text1"/>
        </w:rPr>
        <w:noBreakHyphen/>
        <w:t>210, or four grams or more of any mixture containing fentanyl or any fentanyl</w:t>
      </w:r>
      <w:r w:rsidRPr="005E157C">
        <w:rPr>
          <w:u w:color="000000" w:themeColor="text1"/>
        </w:rPr>
        <w:noBreakHyphen/>
        <w:t xml:space="preserve">related substance, is guilty of a felony which is known as ‘trafficking in fentanyl’ and, upon conviction, may be punished as follows: </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(a)</w:t>
      </w:r>
      <w:r w:rsidRPr="005E157C">
        <w:rPr>
          <w:u w:color="000000" w:themeColor="text1"/>
        </w:rPr>
        <w:tab/>
        <w:t>four grams or more, but less than fourteen grams: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r>
      <w:r w:rsidRPr="005E157C">
        <w:rPr>
          <w:u w:color="000000" w:themeColor="text1"/>
        </w:rPr>
        <w:tab/>
        <w:t>1.</w:t>
      </w:r>
      <w:r w:rsidRPr="005E157C">
        <w:rPr>
          <w:u w:color="000000" w:themeColor="text1"/>
        </w:rPr>
        <w:tab/>
        <w:t>for a first offense, a term of imprisonment of not more than ten years, or a fine of not more than fifty thousand dollars, or both;</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r>
      <w:r w:rsidRPr="005E157C">
        <w:rPr>
          <w:u w:color="000000" w:themeColor="text1"/>
        </w:rPr>
        <w:tab/>
        <w:t>2.</w:t>
      </w:r>
      <w:r w:rsidRPr="005E157C">
        <w:rPr>
          <w:u w:color="000000" w:themeColor="text1"/>
        </w:rPr>
        <w:tab/>
        <w:t>for a second or subsequent offense, a term of imprisonment not more than fifteen years and a fine of one hundred thousand dollars;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tab/>
      </w:r>
      <w:r w:rsidRPr="005E157C">
        <w:rPr>
          <w:u w:color="000000" w:themeColor="text1"/>
        </w:rPr>
        <w:tab/>
      </w:r>
      <w:r w:rsidRPr="005E157C">
        <w:rPr>
          <w:u w:color="000000" w:themeColor="text1"/>
        </w:rPr>
        <w:tab/>
        <w:t>(b)</w:t>
      </w:r>
      <w:r w:rsidRPr="005E157C">
        <w:rPr>
          <w:u w:color="000000" w:themeColor="text1"/>
        </w:rPr>
        <w:tab/>
        <w:t>fourteen grams or more but less than twenty</w:t>
      </w:r>
      <w:r w:rsidRPr="005E157C">
        <w:rPr>
          <w:u w:color="000000" w:themeColor="text1"/>
        </w:rPr>
        <w:noBreakHyphen/>
        <w:t>eight grams, a term of imprisonment of not more than fifteen years and a fine of two hundred thousand dollars;</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57C">
        <w:rPr>
          <w:u w:color="000000" w:themeColor="text1"/>
        </w:rPr>
        <w:lastRenderedPageBreak/>
        <w:tab/>
      </w:r>
      <w:r w:rsidRPr="005E157C">
        <w:rPr>
          <w:u w:color="000000" w:themeColor="text1"/>
        </w:rPr>
        <w:tab/>
      </w:r>
      <w:r w:rsidRPr="005E157C">
        <w:rPr>
          <w:u w:color="000000" w:themeColor="text1"/>
        </w:rPr>
        <w:tab/>
        <w:t>(c)</w:t>
      </w:r>
      <w:r w:rsidRPr="005E157C">
        <w:rPr>
          <w:u w:color="000000" w:themeColor="text1"/>
        </w:rPr>
        <w:tab/>
        <w:t>twenty</w:t>
      </w:r>
      <w:r w:rsidRPr="005E157C">
        <w:rPr>
          <w:u w:color="000000" w:themeColor="text1"/>
        </w:rPr>
        <w:noBreakHyphen/>
        <w:t>eight grams or more, a term of imprisonment of not more than twenty years or a fine of two hundred thousand dollars, or both;”</w:t>
      </w:r>
      <w:r w:rsidRPr="005E157C">
        <w:rPr>
          <w:u w:color="000000" w:themeColor="text1"/>
        </w:rPr>
        <w:tab/>
        <w:t>/</w:t>
      </w:r>
    </w:p>
    <w:p w:rsidR="00177F35" w:rsidRPr="005E157C"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57C">
        <w:t>Renumber sections to conform.</w:t>
      </w:r>
    </w:p>
    <w:p w:rsidR="00177F35"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57C">
        <w:t>Amend title to conform.</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177F35" w:rsidRPr="00177F35" w:rsidRDefault="00177F35" w:rsidP="0017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7F35" w:rsidSect="00177F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60DA" w:rsidRDefault="005F60DA"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4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631" w:rsidRPr="0081655E" w:rsidRDefault="002B0631" w:rsidP="002B0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1655E">
        <w:rPr>
          <w:color w:val="000000" w:themeColor="text1"/>
          <w:u w:color="000000" w:themeColor="text1"/>
        </w:rPr>
        <w:t>TO AMEND SECTION 24</w:t>
      </w:r>
      <w:r w:rsidR="00AF0EC1">
        <w:rPr>
          <w:color w:val="000000" w:themeColor="text1"/>
          <w:u w:color="000000" w:themeColor="text1"/>
        </w:rPr>
        <w:noBreakHyphen/>
      </w:r>
      <w:r w:rsidRPr="0081655E">
        <w:rPr>
          <w:color w:val="000000" w:themeColor="text1"/>
          <w:u w:color="000000" w:themeColor="text1"/>
        </w:rPr>
        <w:t>13</w:t>
      </w:r>
      <w:r w:rsidR="00AF0EC1">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sidR="00AF0EC1">
        <w:rPr>
          <w:color w:val="000000" w:themeColor="text1"/>
          <w:u w:color="000000" w:themeColor="text1"/>
        </w:rPr>
        <w:noBreakHyphen/>
      </w:r>
      <w:r w:rsidRPr="0081655E">
        <w:rPr>
          <w:color w:val="000000" w:themeColor="text1"/>
          <w:u w:color="000000" w:themeColor="text1"/>
        </w:rPr>
        <w:t>FIVE PERCENT TO SIXTY</w:t>
      </w:r>
      <w:r w:rsidR="00AF0EC1">
        <w:rPr>
          <w:color w:val="000000" w:themeColor="text1"/>
          <w:u w:color="000000" w:themeColor="text1"/>
        </w:rPr>
        <w:noBreakHyphen/>
      </w:r>
      <w:r w:rsidRPr="0081655E">
        <w:rPr>
          <w:color w:val="000000" w:themeColor="text1"/>
          <w:u w:color="000000" w:themeColor="text1"/>
        </w:rPr>
        <w:t>FIVE PERCENT</w:t>
      </w:r>
      <w:r w:rsidR="00A81263">
        <w:rPr>
          <w:color w:val="000000" w:themeColor="text1"/>
          <w:u w:color="000000" w:themeColor="text1"/>
        </w:rPr>
        <w:t xml:space="preserve"> FOR CERTAIN </w:t>
      </w:r>
      <w:r w:rsidR="008348C9">
        <w:rPr>
          <w:color w:val="000000" w:themeColor="text1"/>
          <w:u w:color="000000" w:themeColor="text1"/>
        </w:rPr>
        <w:t xml:space="preserve">DRUG </w:t>
      </w:r>
      <w:r w:rsidR="00A81263">
        <w:rPr>
          <w:color w:val="000000" w:themeColor="text1"/>
          <w:u w:color="000000" w:themeColor="text1"/>
        </w:rPr>
        <w:t>OFFENSES</w:t>
      </w:r>
      <w:r w:rsidRPr="0081655E">
        <w:rPr>
          <w:color w:val="000000" w:themeColor="text1"/>
          <w:u w:color="000000" w:themeColor="text1"/>
        </w:rPr>
        <w:t>, AND TO PROVIDE THIS REDUCTION APPLIES TO INMATES CURRENTLY INCARCERATED UNDER CERTAIN CIRCUMSTANCES; 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 xml:space="preserve">370, RELATING TO THE UNLAWFUL POSSESSION, MANUFACTURE, AND TRAFFICKING OF CONTROLLED SUBSTANCES, SO AS TO REVISE THE PENALTIES AND WEIGHT PRESUMPTIONS, AND ELIMINATE MANDATORY MINIMUM SENTENCES; </w:t>
      </w:r>
      <w:r w:rsidR="00A81263">
        <w:rPr>
          <w:color w:val="000000" w:themeColor="text1"/>
          <w:u w:color="000000" w:themeColor="text1"/>
        </w:rPr>
        <w:t xml:space="preserve">AND </w:t>
      </w:r>
      <w:r w:rsidRPr="0081655E">
        <w:rPr>
          <w:color w:val="000000" w:themeColor="text1"/>
          <w:u w:color="000000" w:themeColor="text1"/>
        </w:rPr>
        <w:t>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375, RELATING TO THE UNLAWFUL POSSESSION, MANUFACTURE, AND TRAFFICKING OF METHAMPHETAMINE, COCAINE BASE, OR OTHER CONTROLLED SUBSTANCES, SO AS TO REVISE THE PENALTIES AND WEIGHT PRESUMPTIONS, AND ELIMINATE MANDATORY MINIMUM SENTENCES.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imprisonment is imposed  </w:t>
      </w:r>
      <w:r w:rsidRPr="00761D86">
        <w:rPr>
          <w:color w:val="000000" w:themeColor="text1"/>
          <w:u w:val="single" w:color="000000" w:themeColor="text1"/>
        </w:rPr>
        <w:t xml:space="preserve">or subject to the provisions contained in </w:t>
      </w:r>
      <w:r w:rsidRPr="00761D86">
        <w:rPr>
          <w:color w:val="000000" w:themeColor="text1"/>
          <w:u w:val="single" w:color="000000" w:themeColor="text1"/>
        </w:rPr>
        <w:lastRenderedPageBreak/>
        <w:t>subsection (B)</w:t>
      </w:r>
      <w:r w:rsidRPr="00761D86">
        <w:rPr>
          <w:color w:val="000000" w:themeColor="text1"/>
          <w:u w:color="000000" w:themeColor="text1"/>
        </w:rPr>
        <w:t xml:space="preserve">, an inmate convicted of a </w:t>
      </w:r>
      <w:r w:rsidR="00AF0EC1" w:rsidRPr="00AF0EC1">
        <w:rPr>
          <w:color w:val="000000" w:themeColor="text1"/>
          <w:u w:color="000000" w:themeColor="text1"/>
        </w:rPr>
        <w:t>‘</w:t>
      </w:r>
      <w:r w:rsidRPr="00761D86">
        <w:rPr>
          <w:color w:val="000000" w:themeColor="text1"/>
          <w:u w:color="000000" w:themeColor="text1"/>
        </w:rPr>
        <w:t>no parole offense</w:t>
      </w:r>
      <w:r w:rsidR="00AF0EC1" w:rsidRPr="00AF0EC1">
        <w:rPr>
          <w:color w:val="000000" w:themeColor="text1"/>
          <w:u w:color="000000" w:themeColor="text1"/>
        </w:rPr>
        <w:t>’</w:t>
      </w:r>
      <w:r w:rsidRPr="00761D86">
        <w:rPr>
          <w:color w:val="000000" w:themeColor="text1"/>
          <w:u w:color="000000" w:themeColor="text1"/>
        </w:rPr>
        <w:t xml:space="preserve"> as defined in 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sidR="00AF0EC1">
        <w:rPr>
          <w:color w:val="000000" w:themeColor="text1"/>
          <w:u w:color="000000" w:themeColor="text1"/>
        </w:rPr>
        <w:noBreakHyphen/>
      </w:r>
      <w:r w:rsidRPr="00761D86">
        <w:rPr>
          <w:color w:val="000000" w:themeColor="text1"/>
          <w:u w:color="000000" w:themeColor="text1"/>
        </w:rPr>
        <w:t>21</w:t>
      </w:r>
      <w:r w:rsidR="00AF0EC1">
        <w:rPr>
          <w:color w:val="000000" w:themeColor="text1"/>
          <w:u w:color="000000" w:themeColor="text1"/>
        </w:rPr>
        <w:noBreakHyphen/>
      </w:r>
      <w:r w:rsidRPr="00761D86">
        <w:rPr>
          <w:color w:val="000000" w:themeColor="text1"/>
          <w:u w:color="000000" w:themeColor="text1"/>
        </w:rPr>
        <w:t>560, until the inmate has served at least eighty</w:t>
      </w:r>
      <w:r w:rsidR="00AF0EC1">
        <w:rPr>
          <w:color w:val="000000" w:themeColor="text1"/>
          <w:u w:color="000000" w:themeColor="text1"/>
        </w:rPr>
        <w:noBreakHyphen/>
      </w:r>
      <w:r w:rsidRPr="00761D86">
        <w:rPr>
          <w:color w:val="000000" w:themeColor="text1"/>
          <w:u w:color="000000" w:themeColor="text1"/>
        </w:rPr>
        <w:t>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00AF0EC1" w:rsidRPr="00AF0EC1">
        <w:rPr>
          <w:color w:val="000000" w:themeColor="text1"/>
          <w:u w:val="single" w:color="000000" w:themeColor="text1"/>
        </w:rPr>
        <w:t>‘</w:t>
      </w:r>
      <w:r w:rsidRPr="00761D86">
        <w:rPr>
          <w:color w:val="000000" w:themeColor="text1"/>
          <w:u w:val="single" w:color="000000" w:themeColor="text1"/>
        </w:rPr>
        <w:t>no parole offense</w:t>
      </w:r>
      <w:r w:rsidR="00AF0EC1" w:rsidRPr="00AF0EC1">
        <w:rPr>
          <w:color w:val="000000" w:themeColor="text1"/>
          <w:u w:val="single" w:color="000000" w:themeColor="text1"/>
        </w:rPr>
        <w:t>’</w:t>
      </w:r>
      <w:r w:rsidRPr="00761D86">
        <w:rPr>
          <w:color w:val="000000" w:themeColor="text1"/>
          <w:u w:val="single" w:color="000000" w:themeColor="text1"/>
        </w:rPr>
        <w:t xml:space="preserve"> as defined in Section 24</w:t>
      </w:r>
      <w:r w:rsidR="00AF0EC1">
        <w:rPr>
          <w:color w:val="000000" w:themeColor="text1"/>
          <w:u w:val="single" w:color="000000" w:themeColor="text1"/>
        </w:rPr>
        <w:noBreakHyphen/>
      </w:r>
      <w:r w:rsidRPr="00761D86">
        <w:rPr>
          <w:color w:val="000000" w:themeColor="text1"/>
          <w:u w:val="single" w:color="000000" w:themeColor="text1"/>
        </w:rPr>
        <w:t>13</w:t>
      </w:r>
      <w:r w:rsidR="00AF0EC1">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20 or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sidR="00AF0EC1">
        <w:rPr>
          <w:color w:val="000000" w:themeColor="text1"/>
          <w:u w:val="single" w:color="000000" w:themeColor="text1"/>
        </w:rPr>
        <w:noBreakHyphen/>
      </w:r>
      <w:r w:rsidRPr="00761D86">
        <w:rPr>
          <w:color w:val="000000" w:themeColor="text1"/>
          <w:u w:val="single" w:color="000000" w:themeColor="text1"/>
        </w:rPr>
        <w:t>21</w:t>
      </w:r>
      <w:r w:rsidR="00AF0EC1">
        <w:rPr>
          <w:color w:val="000000" w:themeColor="text1"/>
          <w:u w:val="single" w:color="000000" w:themeColor="text1"/>
        </w:rPr>
        <w:noBreakHyphen/>
      </w:r>
      <w:r w:rsidRPr="00761D86">
        <w:rPr>
          <w:color w:val="000000" w:themeColor="text1"/>
          <w:u w:val="single" w:color="000000" w:themeColor="text1"/>
        </w:rPr>
        <w:t>560, until the inmate has served at least sixty</w:t>
      </w:r>
      <w:r w:rsidR="00AF0EC1">
        <w:rPr>
          <w:color w:val="000000" w:themeColor="text1"/>
          <w:u w:val="single" w:color="000000" w:themeColor="text1"/>
        </w:rPr>
        <w:noBreakHyphen/>
      </w:r>
      <w:r w:rsidRPr="00761D86">
        <w:rPr>
          <w:color w:val="000000" w:themeColor="text1"/>
          <w:u w:val="single" w:color="000000" w:themeColor="text1"/>
        </w:rPr>
        <w:t>five percent of the actual term of imprisonment imposed if the conviction was pursuant to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370 or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375. The department</w:t>
      </w:r>
      <w:r w:rsidR="00AF0EC1" w:rsidRPr="00AF0EC1">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00AF0EC1" w:rsidRPr="00AF0EC1">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w:t>
      </w:r>
      <w:r w:rsidRPr="00761D86">
        <w:rPr>
          <w:color w:val="000000" w:themeColor="text1"/>
          <w:u w:color="000000" w:themeColor="text1"/>
        </w:rPr>
        <w:lastRenderedPageBreak/>
        <w:t>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2.</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w:t>
      </w:r>
      <w:r w:rsidRPr="00761D86">
        <w:rPr>
          <w:color w:val="000000" w:themeColor="text1"/>
          <w:u w:color="000000" w:themeColor="text1"/>
        </w:rPr>
        <w:tab/>
        <w:t>(a) Except as authorized by this article it shall be unlawful for any person: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to create, distribute, dispense, deliver, or purchase, or aid, abet, attempt, or conspire to create, distribute, dispense, deliver, or purchase, or possess with intent to distribute, dispense, deliver, or purchase a counterfeit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A person who violates subsection (a)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 xml:space="preserve">five thousand dollars, or both. For a second offense, the offender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 For a third or subsequent offense, the offender must be imprisoned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xml:space="preserve">. Notwithstanding any other </w:t>
      </w:r>
      <w:r w:rsidRPr="00761D86">
        <w:rPr>
          <w:strike/>
          <w:color w:val="000000" w:themeColor="text1"/>
          <w:u w:color="000000" w:themeColor="text1"/>
        </w:rPr>
        <w:lastRenderedPageBreak/>
        <w:t>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w:t>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three</w:t>
      </w:r>
      <w:r w:rsidRPr="00761D86">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twenty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w:t>
      </w:r>
      <w:r w:rsidRPr="00761D86">
        <w:rPr>
          <w:color w:val="000000" w:themeColor="text1"/>
          <w:u w:color="000000" w:themeColor="text1"/>
        </w:rPr>
        <w:lastRenderedPageBreak/>
        <w:t>credits, education 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w:t>
      </w:r>
      <w:r w:rsidRPr="00761D86">
        <w:rPr>
          <w:strike/>
          <w:color w:val="000000" w:themeColor="text1"/>
          <w:u w:color="000000" w:themeColor="text1"/>
        </w:rPr>
        <w:t>the sentence must be twice the first offense</w:t>
      </w:r>
      <w:r w:rsidRPr="00761D86">
        <w:rPr>
          <w:color w:val="000000" w:themeColor="text1"/>
          <w:u w:color="000000" w:themeColor="text1"/>
        </w:rPr>
        <w:t xml:space="preserve"> </w:t>
      </w:r>
      <w:r w:rsidRPr="00761D86">
        <w:rPr>
          <w:color w:val="000000" w:themeColor="text1"/>
          <w:u w:val="single" w:color="000000" w:themeColor="text1"/>
        </w:rPr>
        <w:t>the offender is guilty of a misdemeanor and must be imprisoned not more than two years or fined not more than two thousand dollars, or both</w:t>
      </w:r>
      <w:r w:rsidRPr="00761D86">
        <w:rPr>
          <w:color w:val="000000" w:themeColor="text1"/>
          <w:u w:color="000000" w:themeColor="text1"/>
        </w:rPr>
        <w:t xml:space="preserve">.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w:t>
      </w:r>
      <w:r>
        <w:rPr>
          <w:color w:val="000000" w:themeColor="text1"/>
          <w:u w:color="000000" w:themeColor="text1"/>
        </w:rPr>
        <w:tab/>
      </w:r>
      <w:r w:rsidRPr="00761D86">
        <w:rPr>
          <w:color w:val="000000" w:themeColor="text1"/>
          <w:u w:color="000000" w:themeColor="text1"/>
        </w:rPr>
        <w:t>A person who violates subsection (c)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w:t>
      </w:r>
      <w:r w:rsidRPr="00761D86">
        <w:rPr>
          <w:color w:val="000000" w:themeColor="text1"/>
          <w:u w:color="000000" w:themeColor="text1"/>
        </w:rPr>
        <w:lastRenderedPageBreak/>
        <w:t xml:space="preserve">conviction, must be imprisoned not more than five years or fined not more than five thousand dollars, or both. </w:t>
      </w:r>
      <w:r w:rsidRPr="00761D86">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possession of more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cocaine, one hundred milligrams of alpha</w:t>
      </w:r>
      <w:r w:rsidR="00AF0EC1">
        <w:rPr>
          <w:color w:val="000000" w:themeColor="text1"/>
          <w:u w:color="000000" w:themeColor="text1"/>
        </w:rPr>
        <w:noBreakHyphen/>
      </w:r>
      <w:r w:rsidRPr="00761D86">
        <w:rPr>
          <w:color w:val="000000" w:themeColor="text1"/>
          <w:u w:color="000000" w:themeColor="text1"/>
        </w:rPr>
        <w:t xml:space="preserve"> or beta</w:t>
      </w:r>
      <w:r w:rsidR="00AF0EC1">
        <w:rPr>
          <w:color w:val="000000" w:themeColor="text1"/>
          <w:u w:color="000000" w:themeColor="text1"/>
        </w:rPr>
        <w:noBreakHyphen/>
      </w:r>
      <w:r w:rsidRPr="00761D86">
        <w:rPr>
          <w:color w:val="000000" w:themeColor="text1"/>
          <w:u w:color="000000" w:themeColor="text1"/>
        </w:rPr>
        <w:t xml:space="preserve">eucaine, </w:t>
      </w:r>
      <w:r w:rsidRPr="00761D86">
        <w:rPr>
          <w:strike/>
          <w:color w:val="000000" w:themeColor="text1"/>
          <w:u w:color="000000" w:themeColor="text1"/>
        </w:rPr>
        <w:t>four grains</w:t>
      </w:r>
      <w:r w:rsidRPr="00761D86">
        <w:rPr>
          <w:color w:val="000000" w:themeColor="text1"/>
          <w:u w:color="000000" w:themeColor="text1"/>
        </w:rPr>
        <w:t xml:space="preserve"> </w:t>
      </w:r>
      <w:r w:rsidRPr="00761D86">
        <w:rPr>
          <w:color w:val="000000" w:themeColor="text1"/>
          <w:u w:val="single" w:color="000000" w:themeColor="text1"/>
        </w:rPr>
        <w:t>ten grains</w:t>
      </w:r>
      <w:r w:rsidRPr="00761D86">
        <w:rPr>
          <w:color w:val="000000" w:themeColor="text1"/>
          <w:u w:color="000000" w:themeColor="text1"/>
        </w:rPr>
        <w:t xml:space="preserve"> of opium, </w:t>
      </w:r>
      <w:r w:rsidRPr="00761D86">
        <w:rPr>
          <w:strike/>
          <w:color w:val="000000" w:themeColor="text1"/>
          <w:u w:color="000000" w:themeColor="text1"/>
        </w:rPr>
        <w:t>four</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morphine,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heroin, one hundred milligrams of isonipecaine,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of marijuana,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of </w:t>
      </w:r>
      <w:r w:rsidRPr="00761D86">
        <w:rPr>
          <w:color w:val="000000" w:themeColor="text1"/>
          <w:u w:color="000000" w:themeColor="text1"/>
        </w:rPr>
        <w:lastRenderedPageBreak/>
        <w:t xml:space="preserve">hashish, </w:t>
      </w:r>
      <w:r w:rsidRPr="00761D86">
        <w:rPr>
          <w:strike/>
          <w:color w:val="000000" w:themeColor="text1"/>
          <w:u w:color="000000" w:themeColor="text1"/>
        </w:rPr>
        <w:t>fifty</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micrograms of lysergic acid diethylamide (LSD) or its compounds, </w:t>
      </w:r>
      <w:r w:rsidRPr="00761D86">
        <w:rPr>
          <w:strike/>
          <w:color w:val="000000" w:themeColor="text1"/>
          <w:u w:color="000000" w:themeColor="text1"/>
        </w:rPr>
        <w:t>fifteen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3, 4</w:t>
      </w:r>
      <w:r w:rsidR="00AF0EC1">
        <w:rPr>
          <w:color w:val="000000" w:themeColor="text1"/>
          <w:u w:color="000000" w:themeColor="text1"/>
        </w:rPr>
        <w:noBreakHyphen/>
      </w:r>
      <w:r w:rsidRPr="00761D86">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or less of marijuana or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10 through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252DB" w:rsidRDefault="009252DB" w:rsidP="0092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When a person is charged under this subsection for possession of controlled substances, bail shall not exceed the amount of the fine and the assessment provided pursuant to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AF0EC1">
        <w:noBreakHyphen/>
      </w:r>
      <w:r w:rsidRPr="00236A80">
        <w:t>1</w:t>
      </w:r>
      <w:r w:rsidR="00AF0EC1">
        <w:noBreakHyphen/>
      </w:r>
      <w:r w:rsidRPr="00236A80">
        <w:t>205. The assessment portion of the bail must be distributed as provided in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61D86">
        <w:rPr>
          <w:color w:val="000000" w:themeColor="text1"/>
          <w:u w:color="000000" w:themeColor="text1"/>
        </w:rPr>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t>
      </w:r>
      <w:r w:rsidRPr="00761D86">
        <w:rPr>
          <w:color w:val="000000" w:themeColor="text1"/>
          <w:u w:color="000000" w:themeColor="text1"/>
        </w:rPr>
        <w:lastRenderedPageBreak/>
        <w:t>who knowingly attempts to become in actual or constructive possession of:</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of marijuana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marijuana</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fifteen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 or more, but less than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than one hundred to one thousand marijuana plants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w:t>
      </w:r>
      <w:r w:rsidRPr="00761D86">
        <w:rPr>
          <w:strike/>
          <w:color w:val="000000" w:themeColor="text1"/>
          <w:u w:color="000000" w:themeColor="text1"/>
        </w:rPr>
        <w:t>but less than ten thousand pounds,</w:t>
      </w:r>
      <w:r w:rsidRPr="00761D86">
        <w:rPr>
          <w:color w:val="000000" w:themeColor="text1"/>
          <w:u w:color="000000" w:themeColor="text1"/>
        </w:rPr>
        <w:t xml:space="preserve"> or more than one thousand marijuana plants</w:t>
      </w:r>
      <w:r w:rsidRPr="00761D86">
        <w:rPr>
          <w:strike/>
          <w:color w:val="000000" w:themeColor="text1"/>
          <w:u w:color="000000" w:themeColor="text1"/>
        </w:rPr>
        <w:t>, but less than ten thousand marijuana plants</w:t>
      </w:r>
      <w:r w:rsidRPr="00761D86">
        <w:rPr>
          <w:color w:val="000000" w:themeColor="text1"/>
          <w:u w:color="000000" w:themeColor="text1"/>
        </w:rPr>
        <w:t xml:space="preserve">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ten thousand pounds or more, or ten thousand marijuana plants, or more than ten thousand marijuana plants regardless of weight,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cocaine or any mixtures containing cocaine, as provided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210(b)(4),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cocaine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0072069A">
        <w:rPr>
          <w:color w:val="000000" w:themeColor="text1"/>
          <w:u w:color="000000" w:themeColor="text1"/>
        </w:rPr>
        <w:t>.</w:t>
      </w:r>
      <w:r w:rsidR="0072069A">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 more than thirty</w:t>
      </w:r>
      <w:r w:rsidRPr="00761D86">
        <w:rPr>
          <w:color w:val="000000" w:themeColor="text1"/>
          <w:u w:color="000000" w:themeColor="text1"/>
        </w:rPr>
        <w:t xml:space="preserve"> </w:t>
      </w:r>
      <w:r w:rsidRPr="00761D86">
        <w:rPr>
          <w:color w:val="000000" w:themeColor="text1"/>
          <w:u w:val="single" w:color="000000" w:themeColor="text1"/>
        </w:rPr>
        <w:t>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and not</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002B0631" w:rsidRPr="002B0631">
        <w:rPr>
          <w:color w:val="000000" w:themeColor="text1"/>
          <w:u w:color="000000" w:themeColor="text1"/>
        </w:rPr>
        <w:tab/>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four grams or more of any morphine, opium, salt, isomer, or salt of an isomer thereof, including heroin, as described in Section </w:t>
      </w:r>
      <w:r w:rsidRPr="00761D86">
        <w:rPr>
          <w:color w:val="000000" w:themeColor="text1"/>
          <w:u w:color="000000" w:themeColor="text1"/>
        </w:rPr>
        <w:lastRenderedPageBreak/>
        <w:t>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190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 or four grams or more of any mixture containing any of these substances,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illegal drugs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sidRPr="00761D86">
        <w:rPr>
          <w:color w:val="000000" w:themeColor="text1"/>
          <w:u w:color="000000" w:themeColor="text1"/>
        </w:rPr>
        <w:tab/>
        <w:t>four grams or more, but less than fourteen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Pr="00761D86">
        <w:rPr>
          <w:color w:val="000000" w:themeColor="text1"/>
          <w:u w:color="000000" w:themeColor="text1"/>
        </w:rPr>
        <w:tab/>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w:t>
      </w:r>
      <w:r w:rsidRPr="00761D86">
        <w:rPr>
          <w:color w:val="000000" w:themeColor="text1"/>
          <w:u w:val="single" w:color="000000" w:themeColor="text1"/>
        </w:rPr>
        <w:t>not more than</w:t>
      </w:r>
      <w:r w:rsidRPr="00761D86">
        <w:rPr>
          <w:color w:val="000000" w:themeColor="text1"/>
          <w:u w:color="000000" w:themeColor="text1"/>
        </w:rPr>
        <w:t xml:space="preserve"> fifty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sidRPr="00761D86">
        <w:rPr>
          <w:color w:val="000000" w:themeColor="text1"/>
          <w:u w:color="000000" w:themeColor="text1"/>
        </w:rPr>
        <w:tab/>
        <w:t xml:space="preserve">for a second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sidRPr="00761D86">
        <w:rPr>
          <w:color w:val="000000" w:themeColor="text1"/>
          <w:u w:color="000000" w:themeColor="text1"/>
        </w:rPr>
        <w:tab/>
        <w:t>fourteen grams or more but less than twenty</w:t>
      </w:r>
      <w:r w:rsidR="00AF0EC1">
        <w:rPr>
          <w:color w:val="000000" w:themeColor="text1"/>
          <w:u w:color="000000" w:themeColor="text1"/>
        </w:rPr>
        <w:noBreakHyphen/>
      </w:r>
      <w:r w:rsidRPr="00761D86">
        <w:rPr>
          <w:color w:val="000000" w:themeColor="text1"/>
          <w:u w:color="000000" w:themeColor="text1"/>
        </w:rPr>
        <w:t xml:space="preserve">eight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sidRPr="00761D86">
        <w:rPr>
          <w:color w:val="000000" w:themeColor="text1"/>
          <w:u w:color="000000" w:themeColor="text1"/>
        </w:rPr>
        <w:tab/>
        <w:t>twenty</w:t>
      </w:r>
      <w:r w:rsidR="00AF0EC1">
        <w:rPr>
          <w:color w:val="000000" w:themeColor="text1"/>
          <w:u w:color="000000" w:themeColor="text1"/>
        </w:rPr>
        <w:noBreakHyphen/>
      </w:r>
      <w:r w:rsidRPr="00761D86">
        <w:rPr>
          <w:color w:val="000000" w:themeColor="text1"/>
          <w:u w:color="000000" w:themeColor="text1"/>
        </w:rPr>
        <w:t xml:space="preserve">eight grams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forty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two hundred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fifteen grams or more of methaqualone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methaqualone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fifteen grams but less than one hundred fifty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one hundred fifty grams but less than fifteen hundred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fifteen hundred grams </w:t>
      </w:r>
      <w:r w:rsidRPr="00761D86">
        <w:rPr>
          <w:strike/>
          <w:color w:val="000000" w:themeColor="text1"/>
          <w:u w:color="000000" w:themeColor="text1"/>
        </w:rPr>
        <w:t>but less than fifteen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fifteen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 xml:space="preserve">five years, no </w:t>
      </w:r>
      <w:r w:rsidRPr="00761D86">
        <w:rPr>
          <w:strike/>
          <w:color w:val="000000" w:themeColor="text1"/>
          <w:u w:color="000000" w:themeColor="text1"/>
        </w:rPr>
        <w:lastRenderedPageBreak/>
        <w:t>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 xml:space="preserve">one hundred tablets, capsules, dosage units, or the equivalent quantity, or more of lysergic acid diethylamide (LSD)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LSD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hundred dosage units or the equivalent quantity, or more, but less than five hundred dosage units or the equivalent quantity:</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five hundred dosage units or the equivalent quantity, or more</w:t>
      </w:r>
      <w:r w:rsidRPr="00761D86">
        <w:rPr>
          <w:strike/>
          <w:color w:val="000000" w:themeColor="text1"/>
          <w:u w:color="000000" w:themeColor="text1"/>
        </w:rPr>
        <w:t>, but less than one thousand dosage units or the equivalent quantity</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00547768">
        <w:rPr>
          <w:color w:val="000000" w:themeColor="text1"/>
          <w:u w:color="000000" w:themeColor="text1"/>
        </w:rPr>
        <w:t xml:space="preserve"> </w:t>
      </w:r>
      <w:r w:rsidRPr="00761D86">
        <w:rPr>
          <w:color w:val="000000" w:themeColor="text1"/>
          <w:u w:color="000000" w:themeColor="text1"/>
        </w:rPr>
        <w:t xml:space="preserve">term of imprisonment of not </w:t>
      </w:r>
      <w:r w:rsidRPr="00761D86">
        <w:rPr>
          <w:strike/>
          <w:color w:val="000000" w:themeColor="text1"/>
          <w:u w:color="000000" w:themeColor="text1"/>
        </w:rPr>
        <w:t>less</w:t>
      </w:r>
      <w:r w:rsidRPr="00761D86">
        <w:rPr>
          <w:color w:val="000000" w:themeColor="text1"/>
          <w:u w:color="000000" w:themeColor="text1"/>
        </w:rPr>
        <w:t xml:space="preserve"> </w:t>
      </w:r>
      <w:r w:rsidRPr="00761D86">
        <w:rPr>
          <w:color w:val="000000" w:themeColor="text1"/>
          <w:u w:val="single" w:color="000000" w:themeColor="text1"/>
        </w:rPr>
        <w:t>more</w:t>
      </w:r>
      <w:r w:rsidRPr="00761D86">
        <w:rPr>
          <w:color w:val="000000" w:themeColor="text1"/>
          <w:u w:color="000000" w:themeColor="text1"/>
        </w:rPr>
        <w:t xml:space="preserve"> than twenty</w:t>
      </w:r>
      <w:r w:rsidR="00AF0EC1">
        <w:rPr>
          <w:color w:val="000000" w:themeColor="text1"/>
          <w:u w:color="000000" w:themeColor="text1"/>
        </w:rPr>
        <w:noBreakHyphen/>
      </w:r>
      <w:r w:rsidRPr="00761D86">
        <w:rPr>
          <w:color w:val="000000" w:themeColor="text1"/>
          <w:u w:color="000000" w:themeColor="text1"/>
        </w:rPr>
        <w:t xml:space="preserve">five years </w:t>
      </w:r>
      <w:r w:rsidRPr="00761D86">
        <w:rPr>
          <w:strike/>
          <w:color w:val="000000" w:themeColor="text1"/>
          <w:u w:color="000000" w:themeColor="text1"/>
        </w:rPr>
        <w:t>and not more than thirty years,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(c)</w:t>
      </w:r>
      <w:r w:rsidR="002B0631" w:rsidRPr="002B0631">
        <w:rPr>
          <w:color w:val="000000" w:themeColor="text1"/>
          <w:u w:color="000000" w:themeColor="text1"/>
        </w:rPr>
        <w:tab/>
      </w:r>
      <w:r w:rsidRPr="00761D86">
        <w:rPr>
          <w:strike/>
          <w:color w:val="000000" w:themeColor="text1"/>
          <w:u w:color="000000" w:themeColor="text1"/>
        </w:rPr>
        <w:t>one thousand dosage units or the equivalent quantity, or more,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 xml:space="preserve">one gram or more of flunitrazepam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flunitrazepam</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gram but less than one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761D86">
        <w:rPr>
          <w:color w:val="000000" w:themeColor="text1"/>
          <w:u w:color="000000" w:themeColor="text1"/>
        </w:rPr>
        <w:t xml:space="preserve">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one hundred grams but less than one thousand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one thousand grams </w:t>
      </w:r>
      <w:r w:rsidRPr="00761D86">
        <w:rPr>
          <w:strike/>
          <w:color w:val="000000" w:themeColor="text1"/>
          <w:u w:color="000000" w:themeColor="text1"/>
        </w:rPr>
        <w:t>but less than five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five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 xml:space="preserve">fifty milliliters or milligrams or more of gamma hydroxybutyric acid or a controlled substance analogue of gamma hydroxybutyric acid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gamma hydroxybutyric acid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A person convicted and sentenced under this subsection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r w:rsidRPr="00761D86">
        <w:rPr>
          <w:color w:val="000000" w:themeColor="text1"/>
          <w:u w:color="000000" w:themeColor="text1"/>
        </w:rPr>
        <w:t xml:space="preserve"> </w:t>
      </w:r>
      <w:r w:rsidRPr="00761D86">
        <w:rPr>
          <w:color w:val="000000" w:themeColor="text1"/>
          <w:u w:color="000000" w:themeColor="text1"/>
        </w:rPr>
        <w:lastRenderedPageBreak/>
        <w:t>Notwithstanding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420, a person convicted of conspiracy pursuant to this subsection must be sentenced as provided in this section with a full sentence or punishment and not one</w:t>
      </w:r>
      <w:r w:rsidR="00AF0EC1">
        <w:rPr>
          <w:color w:val="000000" w:themeColor="text1"/>
          <w:u w:color="000000" w:themeColor="text1"/>
        </w:rPr>
        <w:noBreakHyphen/>
      </w:r>
      <w:r w:rsidRPr="00761D86">
        <w:rPr>
          <w:color w:val="000000" w:themeColor="text1"/>
          <w:u w:color="000000" w:themeColor="text1"/>
        </w:rPr>
        <w:t>half of the sentence or punishment prescribed for the offense.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weight of any controlled substance in this subsection includes the substance in pure form or any compound or mixture of the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offense of possession with intent to distribute described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370(a) is a lesser included offense to the offenses of trafficking based upon possession described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strike/>
          <w:color w:val="000000" w:themeColor="text1"/>
          <w:u w:color="000000" w:themeColor="text1"/>
        </w:rPr>
        <w:t>one hundred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of 3, 4</w:t>
      </w:r>
      <w:r w:rsidR="00AF0EC1">
        <w:rPr>
          <w:color w:val="000000" w:themeColor="text1"/>
          <w:u w:color="000000" w:themeColor="text1"/>
        </w:rPr>
        <w:noBreakHyphen/>
      </w:r>
      <w:r w:rsidRPr="00761D86">
        <w:rPr>
          <w:color w:val="000000" w:themeColor="text1"/>
          <w:u w:color="000000" w:themeColor="text1"/>
        </w:rPr>
        <w:t xml:space="preserve">methalenedioxymethamphetamine (MDMA)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MDMA or ecstasy</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one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but less than </w:t>
      </w:r>
      <w:r w:rsidRPr="00761D86">
        <w:rPr>
          <w:strike/>
          <w:color w:val="000000" w:themeColor="text1"/>
          <w:u w:color="000000" w:themeColor="text1"/>
        </w:rPr>
        <w:t>five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one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hundred </w:t>
      </w:r>
      <w:r w:rsidRPr="00761D86">
        <w:rPr>
          <w:strike/>
          <w:color w:val="000000" w:themeColor="text1"/>
          <w:u w:color="000000" w:themeColor="text1"/>
        </w:rPr>
        <w:t>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grams</w:t>
      </w:r>
      <w:r w:rsidRPr="00761D86">
        <w:rPr>
          <w:color w:val="000000" w:themeColor="text1"/>
          <w:u w:color="000000" w:themeColor="text1"/>
        </w:rPr>
        <w:t xml:space="preserve"> or more, but less than </w:t>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 xml:space="preserve">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(f)</w:t>
      </w:r>
      <w:r>
        <w:rPr>
          <w:color w:val="000000" w:themeColor="text1"/>
          <w:u w:color="000000" w:themeColor="text1"/>
        </w:rPr>
        <w:tab/>
      </w:r>
      <w:r w:rsidRPr="00761D86">
        <w:rPr>
          <w:color w:val="000000" w:themeColor="text1"/>
          <w:u w:color="000000" w:themeColor="text1"/>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kidnapping,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910;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trafficking in persons,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2020;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criminal sexual conduct in the first, second, or third degree, Sections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652, 16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653, and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654;</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criminal sexual conduct with a minor in the first, second, or third degree,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criminal sexual conduct where victim is legal spouse (separated),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658;</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spousal sexual battery,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615;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engaging a child for a sexual performance,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810;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color w:val="000000" w:themeColor="text1"/>
          <w:u w:color="000000" w:themeColor="text1"/>
        </w:rPr>
        <w:t>petit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(A);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(9)</w:t>
      </w:r>
      <w:r>
        <w:rPr>
          <w:color w:val="000000" w:themeColor="text1"/>
          <w:u w:color="000000" w:themeColor="text1"/>
        </w:rPr>
        <w:tab/>
      </w:r>
      <w:r w:rsidRPr="00761D86">
        <w:rPr>
          <w:color w:val="000000" w:themeColor="text1"/>
          <w:u w:color="000000" w:themeColor="text1"/>
        </w:rPr>
        <w:t>grand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(B).</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(g)</w:t>
      </w:r>
      <w:r>
        <w:rPr>
          <w:color w:val="000000" w:themeColor="text1"/>
          <w:u w:color="000000" w:themeColor="text1"/>
        </w:rPr>
        <w:tab/>
      </w:r>
      <w:r w:rsidRPr="00761D86">
        <w:rPr>
          <w:color w:val="000000" w:themeColor="text1"/>
          <w:u w:color="000000" w:themeColor="text1"/>
        </w:rPr>
        <w:t>A person who violates subsection (f)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a controlled substance classified in Schedule I (b) or (c) which is a narcotic drug or lysergic acid diethylamide (LSD), or in Schedule II which is a narcotic drug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thirty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fifteen years nor</w:t>
      </w:r>
      <w:r w:rsidRPr="00761D86">
        <w:rPr>
          <w:color w:val="000000" w:themeColor="text1"/>
          <w:u w:color="000000" w:themeColor="text1"/>
        </w:rPr>
        <w:t xml:space="preserve"> more than thirty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or gamma hydroxybutyrate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fifteen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twenty</w:t>
      </w:r>
      <w:r w:rsidR="00AF0EC1">
        <w:rPr>
          <w:color w:val="000000" w:themeColor="text1"/>
          <w:u w:color="000000" w:themeColor="text1"/>
        </w:rPr>
        <w:noBreakHyphen/>
      </w:r>
      <w:r w:rsidRPr="00761D86">
        <w:rPr>
          <w:color w:val="000000" w:themeColor="text1"/>
          <w:u w:color="000000" w:themeColor="text1"/>
        </w:rPr>
        <w:t>five years, or fined not more than forty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3.</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w:t>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A person possessing less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methamphetamine or cocaine base, as defined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lastRenderedPageBreak/>
        <w:t>or subsequent offense</w:t>
      </w:r>
      <w:r w:rsidRPr="00761D86">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is guilty of a felony and, upon conviction: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for a first offense, must be sentenced to a term of imprisonment of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for a second offense, the offender must be imprisoned for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for a third or subsequent offense, the offender must be imprisoned for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Possession of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methamphetamine or cocaine base, as defined and otherwise limited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110, 44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210(d)(1),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210(d)(2),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methamphetamine or cocaine base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w:t>
      </w:r>
      <w:r w:rsidRPr="00761D86">
        <w:rPr>
          <w:strike/>
          <w:color w:val="000000" w:themeColor="text1"/>
          <w:u w:color="000000" w:themeColor="text1"/>
        </w:rPr>
        <w:t xml:space="preserve"> 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w:t>
      </w:r>
      <w:r w:rsidRPr="00761D86">
        <w:rPr>
          <w:strike/>
          <w:color w:val="000000" w:themeColor="text1"/>
          <w:u w:color="000000" w:themeColor="text1"/>
        </w:rPr>
        <w:lastRenderedPageBreak/>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(4)</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(5)</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 Possession of equipment or paraphernalia used in the manufacture of cocaine, cocaine base, or methamphetamine is prima facie evidence of intent to manufacture.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AF0EC1" w:rsidRPr="00AF0EC1">
        <w:rPr>
          <w:color w:val="000000" w:themeColor="text1"/>
          <w:u w:color="000000" w:themeColor="text1"/>
        </w:rPr>
        <w:t>‘</w:t>
      </w:r>
      <w:r w:rsidRPr="00761D86">
        <w:rPr>
          <w:color w:val="000000" w:themeColor="text1"/>
          <w:u w:color="000000" w:themeColor="text1"/>
        </w:rPr>
        <w:t>trafficking in ephedrine, pseudoephedrine, or phenylpropanolamine, their salts, isomers, or salts of isomers, or a combination of any of these substances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w:t>
      </w:r>
      <w:r w:rsidRPr="00761D86">
        <w:rPr>
          <w:strike/>
          <w:color w:val="000000" w:themeColor="text1"/>
          <w:u w:color="000000" w:themeColor="text1"/>
        </w:rPr>
        <w:t>nine</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for a first offense, a term of imprisonment of not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xml:space="preserve">, no part of </w:t>
      </w:r>
      <w:r w:rsidRPr="00761D86">
        <w:rPr>
          <w:strike/>
          <w:color w:val="000000" w:themeColor="text1"/>
          <w:u w:color="000000" w:themeColor="text1"/>
        </w:rPr>
        <w:lastRenderedPageBreak/>
        <w:t>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 This subsection does not apply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 a consumer who possesses products: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products that the Drug Enforcement Administration and the Department of Health and Environmental Control, upon application of a manufacturer, exempts because the product is </w:t>
      </w:r>
      <w:r w:rsidRPr="00761D86">
        <w:rPr>
          <w:color w:val="000000" w:themeColor="text1"/>
          <w:u w:color="000000" w:themeColor="text1"/>
        </w:rPr>
        <w:lastRenderedPageBreak/>
        <w:t>formulated in such a way as to effectively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 This subsection preempts all local ordinances or regulations governing the possession of any product that contains ephedrine, pseudoephedrine, or phenylpropanolamine.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t xml:space="preserve">(F) </w:t>
      </w:r>
      <w:r w:rsidRPr="00761D86">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(G)</w:t>
      </w:r>
      <w:r w:rsidRPr="00761D86">
        <w:rPr>
          <w:color w:val="000000" w:themeColor="text1"/>
          <w:u w:color="000000" w:themeColor="text1"/>
        </w:rPr>
        <w:t xml:space="preserve"> A person eighteen years of age or older may be charged with unlawful conduct toward a child pursuant to Section 63</w:t>
      </w:r>
      <w:r w:rsidR="00AF0EC1">
        <w:rPr>
          <w:color w:val="000000" w:themeColor="text1"/>
          <w:u w:color="000000" w:themeColor="text1"/>
        </w:rPr>
        <w:noBreakHyphen/>
      </w:r>
      <w:r w:rsidRPr="00761D86">
        <w:rPr>
          <w:color w:val="000000" w:themeColor="text1"/>
          <w:u w:color="000000" w:themeColor="text1"/>
        </w:rPr>
        <w:t>5</w:t>
      </w:r>
      <w:r w:rsidR="00AF0EC1">
        <w:rPr>
          <w:color w:val="000000" w:themeColor="text1"/>
          <w:u w:color="000000" w:themeColor="text1"/>
        </w:rPr>
        <w:noBreakHyphen/>
      </w:r>
      <w:r w:rsidRPr="00761D86">
        <w:rPr>
          <w:color w:val="000000" w:themeColor="text1"/>
          <w:u w:color="000000" w:themeColor="text1"/>
        </w:rPr>
        <w:t>70, if a child was present at any time during the unlawful manufacturing of methamphetamine.”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r>
      <w:r>
        <w:rPr>
          <w:color w:val="000000" w:themeColor="text1"/>
          <w:u w:color="000000" w:themeColor="text1"/>
        </w:rPr>
        <w:t>4</w:t>
      </w:r>
      <w:r w:rsidRPr="00761D86">
        <w:rPr>
          <w:color w:val="000000" w:themeColor="text1"/>
          <w:u w:color="000000" w:themeColor="text1"/>
        </w:rPr>
        <w:t>.</w:t>
      </w:r>
      <w:r w:rsidRPr="00761D86">
        <w:rPr>
          <w:color w:val="000000" w:themeColor="text1"/>
          <w:u w:color="000000" w:themeColor="text1"/>
        </w:rPr>
        <w:tab/>
        <w:t>The General Assembly finds that all the provisions contained in this act relate to one subject as required by Section 17, Article III of the South Carolina Constitution, 1895, in that each provision relates directly to or in conjunction with other sections to the subject of sentencing reform.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61D86">
        <w:rPr>
          <w:color w:val="000000" w:themeColor="text1"/>
          <w:u w:color="000000" w:themeColor="text1"/>
        </w:rPr>
        <w:t>.</w:t>
      </w:r>
      <w:r>
        <w:rPr>
          <w:color w:val="000000" w:themeColor="text1"/>
          <w:u w:color="000000" w:themeColor="text1"/>
        </w:rPr>
        <w:tab/>
      </w:r>
      <w:r w:rsidRPr="00761D86">
        <w:rPr>
          <w:color w:val="000000" w:themeColor="text1"/>
          <w:u w:color="000000" w:themeColor="text1"/>
        </w:rPr>
        <w:t xml:space="preserve">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w:t>
      </w:r>
      <w:r>
        <w:rPr>
          <w:color w:val="000000" w:themeColor="text1"/>
          <w:u w:color="000000" w:themeColor="text1"/>
        </w:rPr>
        <w:t>active incarcerative sentence.</w:t>
      </w:r>
    </w:p>
    <w:p w:rsidR="00E43A1F" w:rsidRPr="00761D86"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1F" w:rsidRPr="00761D86"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D86">
        <w:t>SECTION</w:t>
      </w:r>
      <w:r w:rsidRPr="00761D86">
        <w:tab/>
      </w:r>
      <w:r w:rsidR="00761D86">
        <w:t>6</w:t>
      </w:r>
      <w:r w:rsidRPr="00761D86">
        <w:t>.</w:t>
      </w:r>
      <w:r w:rsidRPr="00761D86">
        <w:tab/>
        <w:t>This act takes effect upon approval by the Governor.</w:t>
      </w:r>
    </w:p>
    <w:p w:rsidR="00AF420B" w:rsidRDefault="00AF0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61D86">
        <w:t>XX</w:t>
      </w:r>
      <w:r>
        <w:noBreakHyphen/>
      </w:r>
      <w:r>
        <w:noBreakHyphen/>
      </w:r>
      <w:r>
        <w:noBreakHyphen/>
      </w:r>
      <w:r>
        <w:noBreakHyphen/>
      </w:r>
    </w:p>
    <w:p w:rsidR="00E12B13" w:rsidRDefault="00E12B13" w:rsidP="00E12B13">
      <w:pPr>
        <w:suppressAutoHyphens/>
      </w:pPr>
    </w:p>
    <w:sectPr w:rsidR="00E12B13" w:rsidSect="00177F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631" w:rsidRDefault="002B0631" w:rsidP="009F0C77">
      <w:r>
        <w:separator/>
      </w:r>
    </w:p>
  </w:endnote>
  <w:endnote w:type="continuationSeparator" w:id="0">
    <w:p w:rsidR="002B0631" w:rsidRDefault="002B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AD09F8-25DC-4842-9BD2-6D5FE9490047}"/>
    <w:embedBold r:id="rId2" w:fontKey="{3ABB9042-5240-4E15-AB66-D2095D8B25A8}"/>
  </w:font>
  <w:font w:name="Calibri">
    <w:panose1 w:val="020F0502020204030204"/>
    <w:charset w:val="00"/>
    <w:family w:val="swiss"/>
    <w:pitch w:val="variable"/>
    <w:sig w:usb0="E0002EFF" w:usb1="C000247B" w:usb2="00000009" w:usb3="00000000" w:csb0="000001FF" w:csb1="00000000"/>
    <w:embedRegular r:id="rId3" w:fontKey="{B568332B-68B0-4FB0-AF2D-FAE33AD2A5C6}"/>
  </w:font>
  <w:font w:name="Segoe UI">
    <w:panose1 w:val="020B0502040204020203"/>
    <w:charset w:val="00"/>
    <w:family w:val="swiss"/>
    <w:pitch w:val="variable"/>
    <w:sig w:usb0="E1002AFF" w:usb1="C000E47F" w:usb2="00000029" w:usb3="00000000" w:csb0="000001FF" w:csb1="00000000"/>
    <w:embedRegular r:id="rId4" w:fontKey="{E2EE92FC-A3A1-43A4-B01F-6FC161F038AF}"/>
  </w:font>
  <w:font w:name="Cambria">
    <w:panose1 w:val="02040503050406030204"/>
    <w:charset w:val="00"/>
    <w:family w:val="roman"/>
    <w:pitch w:val="variable"/>
    <w:sig w:usb0="E00006FF" w:usb1="420024FF" w:usb2="02000000" w:usb3="00000000" w:csb0="0000019F" w:csb1="00000000"/>
    <w:embedRegular r:id="rId5" w:fontKey="{EE46C1E4-682D-4189-8587-580552874C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0B" w:rsidRPr="005F60DA" w:rsidRDefault="005F60DA" w:rsidP="005F60DA">
    <w:pPr>
      <w:pStyle w:val="Footer"/>
      <w:tabs>
        <w:tab w:val="clear" w:pos="4680"/>
        <w:tab w:val="clear" w:pos="9360"/>
        <w:tab w:val="center" w:pos="2995"/>
      </w:tabs>
      <w:spacing w:before="120"/>
    </w:pPr>
    <w:r>
      <w:t>[3623</w:t>
    </w:r>
    <w:r w:rsidR="00177F35">
      <w:t>-</w:t>
    </w:r>
    <w:r w:rsidR="00177F35">
      <w:fldChar w:fldCharType="begin"/>
    </w:r>
    <w:r w:rsidR="00177F35">
      <w:instrText xml:space="preserve"> PAGE  \* MERGEFORMAT </w:instrText>
    </w:r>
    <w:r w:rsidR="00177F35">
      <w:fldChar w:fldCharType="separate"/>
    </w:r>
    <w:r w:rsidR="00E12B13">
      <w:rPr>
        <w:noProof/>
      </w:rPr>
      <w:t>3</w:t>
    </w:r>
    <w:r w:rsidR="00177F35">
      <w:fldChar w:fldCharType="end"/>
    </w:r>
    <w:r w:rsidR="00177F3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F35" w:rsidRPr="005F60DA" w:rsidRDefault="00177F35" w:rsidP="005F60D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sidR="00E12B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631" w:rsidRDefault="002B0631" w:rsidP="009F0C77">
      <w:r>
        <w:separator/>
      </w:r>
    </w:p>
  </w:footnote>
  <w:footnote w:type="continuationSeparator" w:id="0">
    <w:p w:rsidR="002B0631" w:rsidRDefault="002B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9AHB21"/>
    <w:docVar w:name="CoverBillType" w:val="b"/>
    <w:docVar w:name="DocPath" w:val="L:\Council\bills\BH\7319AHB21.DOCX"/>
    <w:docVar w:name="dvBillNumber" w:val="3623"/>
    <w:docVar w:name="dvBillNumberPrefix" w:val="H. "/>
    <w:docVar w:name="dvOriginalBody" w:val="House"/>
    <w:docVar w:name="dvSteno" w:val="BH"/>
    <w:docVar w:name="NameofBody" w:val="h"/>
    <w:docVar w:name="vGroup2" w:val="Council"/>
  </w:docVars>
  <w:rsids>
    <w:rsidRoot w:val="00E43A1F"/>
    <w:rsid w:val="00011869"/>
    <w:rsid w:val="00015CD6"/>
    <w:rsid w:val="000E0100"/>
    <w:rsid w:val="000E1785"/>
    <w:rsid w:val="000F40FA"/>
    <w:rsid w:val="001035F1"/>
    <w:rsid w:val="0010776B"/>
    <w:rsid w:val="00133E66"/>
    <w:rsid w:val="001435A3"/>
    <w:rsid w:val="00146ED3"/>
    <w:rsid w:val="00151044"/>
    <w:rsid w:val="00177F35"/>
    <w:rsid w:val="001D08F2"/>
    <w:rsid w:val="001D3A58"/>
    <w:rsid w:val="001D525B"/>
    <w:rsid w:val="001D7F4F"/>
    <w:rsid w:val="00205238"/>
    <w:rsid w:val="002321B6"/>
    <w:rsid w:val="00232912"/>
    <w:rsid w:val="00250967"/>
    <w:rsid w:val="002543C8"/>
    <w:rsid w:val="0025541D"/>
    <w:rsid w:val="00284AAE"/>
    <w:rsid w:val="002B0631"/>
    <w:rsid w:val="002E5912"/>
    <w:rsid w:val="00301B21"/>
    <w:rsid w:val="00325348"/>
    <w:rsid w:val="0032732C"/>
    <w:rsid w:val="00336AD0"/>
    <w:rsid w:val="0037079A"/>
    <w:rsid w:val="003B1485"/>
    <w:rsid w:val="003C4DAB"/>
    <w:rsid w:val="003D01E8"/>
    <w:rsid w:val="003E5288"/>
    <w:rsid w:val="003F6D79"/>
    <w:rsid w:val="0041760A"/>
    <w:rsid w:val="00417C01"/>
    <w:rsid w:val="004403BD"/>
    <w:rsid w:val="00461441"/>
    <w:rsid w:val="004809EE"/>
    <w:rsid w:val="004E7D54"/>
    <w:rsid w:val="00503F56"/>
    <w:rsid w:val="005273C6"/>
    <w:rsid w:val="00530A69"/>
    <w:rsid w:val="00542FEC"/>
    <w:rsid w:val="00545593"/>
    <w:rsid w:val="00547768"/>
    <w:rsid w:val="00556EBF"/>
    <w:rsid w:val="00577C6C"/>
    <w:rsid w:val="005A1CB4"/>
    <w:rsid w:val="005A62FE"/>
    <w:rsid w:val="005C2FE2"/>
    <w:rsid w:val="005E2BC9"/>
    <w:rsid w:val="005F60DA"/>
    <w:rsid w:val="00605102"/>
    <w:rsid w:val="006215AA"/>
    <w:rsid w:val="006913C9"/>
    <w:rsid w:val="0069470D"/>
    <w:rsid w:val="006D58AA"/>
    <w:rsid w:val="0072069A"/>
    <w:rsid w:val="00734F00"/>
    <w:rsid w:val="00736959"/>
    <w:rsid w:val="00761D86"/>
    <w:rsid w:val="007A70AE"/>
    <w:rsid w:val="008348C9"/>
    <w:rsid w:val="008362E8"/>
    <w:rsid w:val="0085786E"/>
    <w:rsid w:val="008A1768"/>
    <w:rsid w:val="008A489F"/>
    <w:rsid w:val="008F0F33"/>
    <w:rsid w:val="008F4429"/>
    <w:rsid w:val="009252DB"/>
    <w:rsid w:val="0094021A"/>
    <w:rsid w:val="009B44AF"/>
    <w:rsid w:val="009C6A0B"/>
    <w:rsid w:val="009F0C77"/>
    <w:rsid w:val="009F4DD1"/>
    <w:rsid w:val="00A02543"/>
    <w:rsid w:val="00A329B9"/>
    <w:rsid w:val="00A41684"/>
    <w:rsid w:val="00A52A55"/>
    <w:rsid w:val="00A64E80"/>
    <w:rsid w:val="00A72BCD"/>
    <w:rsid w:val="00A741D9"/>
    <w:rsid w:val="00A81263"/>
    <w:rsid w:val="00A833AB"/>
    <w:rsid w:val="00A9741D"/>
    <w:rsid w:val="00AC34A2"/>
    <w:rsid w:val="00AD1C9A"/>
    <w:rsid w:val="00AD4B17"/>
    <w:rsid w:val="00AF0EC1"/>
    <w:rsid w:val="00AF420B"/>
    <w:rsid w:val="00B412D4"/>
    <w:rsid w:val="00B64FFF"/>
    <w:rsid w:val="00BE3C22"/>
    <w:rsid w:val="00C0345E"/>
    <w:rsid w:val="00C21ABE"/>
    <w:rsid w:val="00C22947"/>
    <w:rsid w:val="00C31C95"/>
    <w:rsid w:val="00C3483A"/>
    <w:rsid w:val="00C74E9D"/>
    <w:rsid w:val="00C826DD"/>
    <w:rsid w:val="00C82FD3"/>
    <w:rsid w:val="00C92819"/>
    <w:rsid w:val="00CC6B7B"/>
    <w:rsid w:val="00CD2089"/>
    <w:rsid w:val="00D73A67"/>
    <w:rsid w:val="00D970A9"/>
    <w:rsid w:val="00DF3845"/>
    <w:rsid w:val="00E12B13"/>
    <w:rsid w:val="00E41911"/>
    <w:rsid w:val="00E43A1F"/>
    <w:rsid w:val="00E44B57"/>
    <w:rsid w:val="00E92EEF"/>
    <w:rsid w:val="00ED05ED"/>
    <w:rsid w:val="00EF2368"/>
    <w:rsid w:val="00F24442"/>
    <w:rsid w:val="00F40C12"/>
    <w:rsid w:val="00F50AE3"/>
    <w:rsid w:val="00F655B7"/>
    <w:rsid w:val="00F656BA"/>
    <w:rsid w:val="00F67CF1"/>
    <w:rsid w:val="00F728AA"/>
    <w:rsid w:val="00F840F0"/>
    <w:rsid w:val="00FB0D0D"/>
    <w:rsid w:val="00FB43B4"/>
    <w:rsid w:val="00FB457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CCAA3-F1B8-4611-9613-953F96A7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12979-7C82-49AF-BD19-0A53CB44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8448</Words>
  <Characters>43714</Characters>
  <Application>Microsoft Office Word</Application>
  <DocSecurity>0</DocSecurity>
  <Lines>946</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3623 Text of Previous Version (Apr. 21, 2021) - South Carolina Legislature Online</dc:title>
  <dc:creator>Bonnie Huth</dc:creator>
  <cp:lastModifiedBy>Danny Crook</cp:lastModifiedBy>
  <cp:revision>2</cp:revision>
  <cp:lastPrinted>2021-01-12T16:38:00Z</cp:lastPrinted>
  <dcterms:created xsi:type="dcterms:W3CDTF">2021-04-21T22:36:00Z</dcterms:created>
  <dcterms:modified xsi:type="dcterms:W3CDTF">2021-04-21T22:36:00Z</dcterms:modified>
</cp:coreProperties>
</file>