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639F" w:rsidRDefault="0015639F" w:rsidP="0085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55F8B" w:rsidRDefault="00855F8B" w:rsidP="0085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F8B" w:rsidRDefault="00855F8B" w:rsidP="0085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F8B" w:rsidRDefault="00855F8B" w:rsidP="0085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F8B" w:rsidRDefault="00855F8B" w:rsidP="0085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F8B" w:rsidRDefault="00855F8B" w:rsidP="0085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F8B" w:rsidRDefault="00855F8B" w:rsidP="0085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6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68D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1C6" w:rsidRDefault="00C041C6" w:rsidP="00C0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RULE 10 OF THE RULES OF THE HOUSE OF REPRESENTATIVES BY ADDING RULE 10.15 SO AS TO PROVIDE THAT FOR EVERY LEGISLATIVE DAY THE HOUSE OF REPRESENTATIVES DOES NOT ADDRESS CERTAIN ISSUES, THE MEMBERS OF THE HOUSE OF REPRESENTATIVES SHALL FORFEIT ONE DAY OF SUBSISTENCE ALLOWANCE.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68DF" w:rsidRDefault="009568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041C6" w:rsidRDefault="00C041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1C6" w:rsidRDefault="00C041C6" w:rsidP="00C0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Rule 10 of the Rules of the House of Representatives is amended by adding:</w:t>
      </w:r>
    </w:p>
    <w:p w:rsidR="00C041C6" w:rsidRDefault="00C041C6" w:rsidP="00C0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1C6" w:rsidRPr="00C041C6" w:rsidRDefault="00C041C6" w:rsidP="00C0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w:t>
      </w:r>
      <w:r w:rsidRPr="00C041C6">
        <w:rPr>
          <w:b/>
          <w:u w:val="single"/>
        </w:rPr>
        <w:t>10.15</w:t>
      </w:r>
      <w:r w:rsidR="001B379B" w:rsidRPr="001B379B">
        <w:tab/>
      </w:r>
      <w:r w:rsidRPr="00C041C6">
        <w:rPr>
          <w:u w:val="single"/>
        </w:rPr>
        <w:t>(A)</w:t>
      </w:r>
      <w:r w:rsidR="001B379B" w:rsidRPr="001B379B">
        <w:tab/>
      </w:r>
      <w:r w:rsidRPr="00C041C6">
        <w:rPr>
          <w:u w:val="single"/>
        </w:rPr>
        <w:t>For each legislative day the House of Representatives does not address issues relating to job creation, unemployment, or economic development, the members of the House of Representatives shall forfeit one day of subsistence allowance.</w:t>
      </w:r>
    </w:p>
    <w:p w:rsidR="00C041C6" w:rsidRPr="00C041C6" w:rsidRDefault="001B379B" w:rsidP="00C0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B379B">
        <w:tab/>
      </w:r>
      <w:r w:rsidR="00C041C6" w:rsidRPr="00C041C6">
        <w:rPr>
          <w:u w:val="single"/>
        </w:rPr>
        <w:t>(B)</w:t>
      </w:r>
      <w:r w:rsidRPr="001B379B">
        <w:tab/>
      </w:r>
      <w:r w:rsidR="00C041C6" w:rsidRPr="00C041C6">
        <w:rPr>
          <w:u w:val="single"/>
        </w:rPr>
        <w:t>Addressing one of the issues referenced in subsection (A) of this rule qualifies to avoid the forfeiture.</w:t>
      </w:r>
    </w:p>
    <w:p w:rsidR="00C041C6" w:rsidRDefault="001B379B" w:rsidP="00C0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379B">
        <w:tab/>
      </w:r>
      <w:r w:rsidR="00C041C6" w:rsidRPr="00C041C6">
        <w:rPr>
          <w:u w:val="single"/>
        </w:rPr>
        <w:t>(C)</w:t>
      </w:r>
      <w:r w:rsidRPr="001B379B">
        <w:tab/>
      </w:r>
      <w:r w:rsidR="00C041C6" w:rsidRPr="00C041C6">
        <w:rPr>
          <w:u w:val="single"/>
        </w:rPr>
        <w:t>The Speaker of the House of Representatives strictly shall enforce the provisions of this rule.</w:t>
      </w:r>
      <w:r w:rsidR="00C041C6">
        <w:t>”</w:t>
      </w:r>
    </w:p>
    <w:p w:rsidR="00273A80" w:rsidRDefault="001B37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639F" w:rsidRDefault="0015639F" w:rsidP="0015639F">
      <w:pPr>
        <w:suppressAutoHyphens/>
      </w:pPr>
    </w:p>
    <w:sectPr w:rsidR="0015639F" w:rsidSect="0015639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68DF" w:rsidRDefault="009568DF" w:rsidP="009F0C77">
      <w:r>
        <w:separator/>
      </w:r>
    </w:p>
  </w:endnote>
  <w:endnote w:type="continuationSeparator" w:id="0">
    <w:p w:rsidR="009568DF" w:rsidRDefault="009568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2AEAB17-5086-46C1-B693-BCA5DF7896AC}"/>
    <w:embedBold r:id="rId2" w:fontKey="{DC2BFAFB-B6B5-4784-9F0E-2B6FB281DF6E}"/>
  </w:font>
  <w:font w:name="Calibri">
    <w:panose1 w:val="020F0502020204030204"/>
    <w:charset w:val="00"/>
    <w:family w:val="swiss"/>
    <w:pitch w:val="variable"/>
    <w:sig w:usb0="E0002EFF" w:usb1="C000247B" w:usb2="00000009" w:usb3="00000000" w:csb0="000001FF" w:csb1="00000000"/>
    <w:embedRegular r:id="rId3" w:fontKey="{72F20B0A-D8E5-4FF1-8746-A68BD5A23289}"/>
  </w:font>
  <w:font w:name="Cambria">
    <w:panose1 w:val="02040503050406030204"/>
    <w:charset w:val="00"/>
    <w:family w:val="roman"/>
    <w:pitch w:val="variable"/>
    <w:sig w:usb0="E00006FF" w:usb1="420024FF" w:usb2="02000000" w:usb3="00000000" w:csb0="0000019F" w:csb1="00000000"/>
    <w:embedRegular r:id="rId4" w:fontKey="{10392BF9-5F2B-466F-AC09-2AE64E5BFE5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A80" w:rsidRPr="0015639F" w:rsidRDefault="0015639F" w:rsidP="0015639F">
    <w:pPr>
      <w:pStyle w:val="Footer"/>
      <w:tabs>
        <w:tab w:val="clear" w:pos="4680"/>
        <w:tab w:val="clear" w:pos="9360"/>
        <w:tab w:val="center" w:pos="2995"/>
      </w:tabs>
      <w:spacing w:before="120"/>
    </w:pPr>
    <w:r>
      <w:t>[3661]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68DF" w:rsidRDefault="009568DF" w:rsidP="009F0C77">
      <w:r>
        <w:separator/>
      </w:r>
    </w:p>
  </w:footnote>
  <w:footnote w:type="continuationSeparator" w:id="0">
    <w:p w:rsidR="009568DF" w:rsidRDefault="009568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89AHB21"/>
    <w:docVar w:name="CoverBillType" w:val="r"/>
    <w:docVar w:name="DocPath" w:val="L:\Council\bills\BH\7389AHB21.DOCX"/>
    <w:docVar w:name="dvBillNumber" w:val="3661"/>
    <w:docVar w:name="dvBillNumberPrefix" w:val="H. "/>
    <w:docVar w:name="dvOriginalBody" w:val="House"/>
    <w:docVar w:name="dvSteno" w:val="BH"/>
    <w:docVar w:name="NameofBody" w:val="h"/>
    <w:docVar w:name="vGroup2" w:val="Council"/>
  </w:docVars>
  <w:rsids>
    <w:rsidRoot w:val="009568DF"/>
    <w:rsid w:val="00011869"/>
    <w:rsid w:val="00015CD6"/>
    <w:rsid w:val="000969C9"/>
    <w:rsid w:val="000E0100"/>
    <w:rsid w:val="000E1785"/>
    <w:rsid w:val="000F40FA"/>
    <w:rsid w:val="001035F1"/>
    <w:rsid w:val="0010776B"/>
    <w:rsid w:val="00133E66"/>
    <w:rsid w:val="001435A3"/>
    <w:rsid w:val="00146ED3"/>
    <w:rsid w:val="00151044"/>
    <w:rsid w:val="0015639F"/>
    <w:rsid w:val="001B379B"/>
    <w:rsid w:val="001D08F2"/>
    <w:rsid w:val="001D3A58"/>
    <w:rsid w:val="001D525B"/>
    <w:rsid w:val="001D7F4F"/>
    <w:rsid w:val="00205238"/>
    <w:rsid w:val="002321B6"/>
    <w:rsid w:val="00232912"/>
    <w:rsid w:val="00250967"/>
    <w:rsid w:val="002543C8"/>
    <w:rsid w:val="0025541D"/>
    <w:rsid w:val="00273A80"/>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3F43"/>
    <w:rsid w:val="005E2BC9"/>
    <w:rsid w:val="00605102"/>
    <w:rsid w:val="006215AA"/>
    <w:rsid w:val="006913C9"/>
    <w:rsid w:val="0069470D"/>
    <w:rsid w:val="006D58AA"/>
    <w:rsid w:val="00734F00"/>
    <w:rsid w:val="00736959"/>
    <w:rsid w:val="007A70AE"/>
    <w:rsid w:val="008362E8"/>
    <w:rsid w:val="00855F8B"/>
    <w:rsid w:val="0085786E"/>
    <w:rsid w:val="008A1768"/>
    <w:rsid w:val="008A489F"/>
    <w:rsid w:val="008E74B5"/>
    <w:rsid w:val="008F0F33"/>
    <w:rsid w:val="008F4429"/>
    <w:rsid w:val="0094021A"/>
    <w:rsid w:val="009568D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041C6"/>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26BB0E-BFBF-4500-A9D6-0F9B1F718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FDA6B-1BF1-45FB-A5E2-8F57580C1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146</Words>
  <Characters>755</Characters>
  <Application>Microsoft Office Word</Application>
  <DocSecurity>0</DocSecurity>
  <Lines>32</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3661 Text of Previous Version (Jan. 14, 2021) - South Carolina Legislature Online</dc:title>
  <dc:creator>Bonnie Huth</dc:creator>
  <cp:lastModifiedBy>S Wilson</cp:lastModifiedBy>
  <cp:revision>2</cp:revision>
  <dcterms:created xsi:type="dcterms:W3CDTF">2021-01-14T15:16:00Z</dcterms:created>
  <dcterms:modified xsi:type="dcterms:W3CDTF">2021-01-14T15:16:00Z</dcterms:modified>
</cp:coreProperties>
</file>