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F2F" w:rsidRDefault="003B6F2F"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12167" w:rsidRDefault="00212167"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167" w:rsidRDefault="00212167"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167" w:rsidRDefault="00212167"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167" w:rsidRDefault="00212167"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167" w:rsidRDefault="00212167"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167" w:rsidRDefault="00212167" w:rsidP="00212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6A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1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6D0D">
        <w:rPr>
          <w:color w:val="000000" w:themeColor="text1"/>
          <w:u w:color="000000" w:themeColor="text1"/>
        </w:rPr>
        <w:t>TO AMEND SECTION 25</w:t>
      </w:r>
      <w:r w:rsidR="00AB18A1">
        <w:rPr>
          <w:color w:val="000000" w:themeColor="text1"/>
          <w:u w:color="000000" w:themeColor="text1"/>
        </w:rPr>
        <w:noBreakHyphen/>
      </w:r>
      <w:r w:rsidRPr="00316D0D">
        <w:rPr>
          <w:color w:val="000000" w:themeColor="text1"/>
          <w:u w:color="000000" w:themeColor="text1"/>
        </w:rPr>
        <w:t>1</w:t>
      </w:r>
      <w:r w:rsidR="00AB18A1">
        <w:rPr>
          <w:color w:val="000000" w:themeColor="text1"/>
          <w:u w:color="000000" w:themeColor="text1"/>
        </w:rPr>
        <w:noBreakHyphen/>
      </w:r>
      <w:r w:rsidRPr="00316D0D">
        <w:rPr>
          <w:color w:val="000000" w:themeColor="text1"/>
          <w:u w:color="000000" w:themeColor="text1"/>
        </w:rPr>
        <w:t>440, CODE OF LAWS OF SOUTH CAROLINA, 1976, RELATING TO POWERS AND DUTIES OF THE GOVERNOR DURING A DECLARED EMERGENCY, SO AS TO PROVIDE THAT THE GOVERNOR, IN AN EMERGENCY PROCLAMATION OR DECLARATION, MAY NOT PROHIBIT THE SALE OF ALCOHOLIC BEVERAGES BEFORE 12:00 A.M. BY HOLDERS OF CERTAIN TYPES OF LICENSES, AND TO PROVIDE THAT AN ALLEGED VIOLATION OF THE TERMS OF A GUBERNATORIAL EMERGENCY PROCLAMATION OR DECLARATION MAY NOT BE USED AS THE BASIS EITHER TO SUSPEND OR REVOKE CERTAIN TYPES OF LICENSES.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6A07" w:rsidRDefault="00F0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A07" w:rsidRDefault="00F0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1D6" w:rsidRDefault="00F06A07"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211D6">
        <w:t>Section 25</w:t>
      </w:r>
      <w:r w:rsidR="00AB18A1">
        <w:noBreakHyphen/>
      </w:r>
      <w:r w:rsidR="002211D6">
        <w:t>1</w:t>
      </w:r>
      <w:r w:rsidR="00AB18A1">
        <w:noBreakHyphen/>
      </w:r>
      <w:r w:rsidR="002211D6">
        <w:t>440 of the 1976 Code is amended by adding an appropriately lettered subsection at the end to read:</w:t>
      </w:r>
    </w:p>
    <w:p w:rsidR="002211D6"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316D0D">
        <w:rPr>
          <w:color w:val="000000" w:themeColor="text1"/>
          <w:u w:color="000000" w:themeColor="text1"/>
        </w:rPr>
        <w:t>(</w:t>
      </w:r>
      <w:r>
        <w:rPr>
          <w:color w:val="000000" w:themeColor="text1"/>
          <w:u w:color="000000" w:themeColor="text1"/>
        </w:rPr>
        <w:t xml:space="preserve">  </w:t>
      </w:r>
      <w:r w:rsidRPr="00316D0D">
        <w:rPr>
          <w:color w:val="000000" w:themeColor="text1"/>
          <w:u w:color="000000" w:themeColor="text1"/>
        </w:rPr>
        <w:t>)(1)</w:t>
      </w:r>
      <w:r w:rsidRPr="00316D0D">
        <w:rPr>
          <w:color w:val="000000" w:themeColor="text1"/>
          <w:u w:color="000000" w:themeColor="text1"/>
        </w:rPr>
        <w:tab/>
        <w:t>Notwithstanding another provision of law, the Governor, in an emergency proclamation or declaration issued pursuant to this section, may not prohibit the sale of alcoholic beverages before 12:00 a.m. by any holder of any of the following types of licenses:</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(a)</w:t>
      </w:r>
      <w:r w:rsidRPr="00316D0D">
        <w:rPr>
          <w:color w:val="000000" w:themeColor="text1"/>
          <w:u w:color="000000" w:themeColor="text1"/>
        </w:rPr>
        <w:tab/>
        <w:t>on</w:t>
      </w:r>
      <w:r w:rsidR="00AB18A1">
        <w:rPr>
          <w:color w:val="000000" w:themeColor="text1"/>
          <w:u w:color="000000" w:themeColor="text1"/>
        </w:rPr>
        <w:noBreakHyphen/>
      </w:r>
      <w:r w:rsidRPr="00316D0D">
        <w:rPr>
          <w:color w:val="000000" w:themeColor="text1"/>
          <w:u w:color="000000" w:themeColor="text1"/>
        </w:rPr>
        <w:t>premises beer and wine permit;</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(b)</w:t>
      </w:r>
      <w:r w:rsidRPr="00316D0D">
        <w:rPr>
          <w:color w:val="000000" w:themeColor="text1"/>
          <w:u w:color="000000" w:themeColor="text1"/>
        </w:rPr>
        <w:tab/>
        <w:t>winery permit;</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(c)</w:t>
      </w:r>
      <w:r w:rsidRPr="00316D0D">
        <w:rPr>
          <w:color w:val="000000" w:themeColor="text1"/>
          <w:u w:color="000000" w:themeColor="text1"/>
        </w:rPr>
        <w:tab/>
        <w:t>brewpub beer/wine permit;</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(d)</w:t>
      </w:r>
      <w:r w:rsidRPr="00316D0D">
        <w:rPr>
          <w:color w:val="000000" w:themeColor="text1"/>
          <w:u w:color="000000" w:themeColor="text1"/>
        </w:rPr>
        <w:tab/>
        <w:t>brewery permit;</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(e)</w:t>
      </w:r>
      <w:r w:rsidRPr="00316D0D">
        <w:rPr>
          <w:color w:val="000000" w:themeColor="text1"/>
          <w:u w:color="000000" w:themeColor="text1"/>
        </w:rPr>
        <w:tab/>
        <w:t>business liquor by the drink license;</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(f)</w:t>
      </w:r>
      <w:r w:rsidRPr="00316D0D">
        <w:rPr>
          <w:color w:val="000000" w:themeColor="text1"/>
          <w:u w:color="000000" w:themeColor="text1"/>
        </w:rPr>
        <w:tab/>
        <w:t>nonprofit private club liquor by the drink license;</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(g)</w:t>
      </w:r>
      <w:r w:rsidRPr="00316D0D">
        <w:rPr>
          <w:color w:val="000000" w:themeColor="text1"/>
          <w:u w:color="000000" w:themeColor="text1"/>
        </w:rPr>
        <w:tab/>
        <w:t>special event permit; or</w:t>
      </w:r>
    </w:p>
    <w:p w:rsidR="002211D6" w:rsidRPr="00316D0D"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D0D">
        <w:rPr>
          <w:color w:val="000000" w:themeColor="text1"/>
          <w:u w:color="000000" w:themeColor="text1"/>
        </w:rPr>
        <w:tab/>
      </w:r>
      <w:r w:rsidRPr="00316D0D">
        <w:rPr>
          <w:color w:val="000000" w:themeColor="text1"/>
          <w:u w:color="000000" w:themeColor="text1"/>
        </w:rPr>
        <w:tab/>
      </w:r>
      <w:r w:rsidRPr="00316D0D">
        <w:rPr>
          <w:color w:val="000000" w:themeColor="text1"/>
          <w:u w:color="000000" w:themeColor="text1"/>
        </w:rPr>
        <w:tab/>
        <w:t>(h)</w:t>
      </w:r>
      <w:r w:rsidRPr="00316D0D">
        <w:rPr>
          <w:color w:val="000000" w:themeColor="text1"/>
          <w:u w:color="000000" w:themeColor="text1"/>
        </w:rPr>
        <w:tab/>
        <w:t>special nonprofit event permit.</w:t>
      </w:r>
    </w:p>
    <w:p w:rsidR="00F06A07" w:rsidRDefault="002211D6" w:rsidP="0022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6D0D">
        <w:rPr>
          <w:color w:val="000000" w:themeColor="text1"/>
          <w:u w:color="000000" w:themeColor="text1"/>
        </w:rPr>
        <w:lastRenderedPageBreak/>
        <w:tab/>
      </w:r>
      <w:r w:rsidRPr="00316D0D">
        <w:rPr>
          <w:color w:val="000000" w:themeColor="text1"/>
          <w:u w:color="000000" w:themeColor="text1"/>
        </w:rPr>
        <w:tab/>
        <w:t>(2)</w:t>
      </w:r>
      <w:r w:rsidRPr="00316D0D">
        <w:rPr>
          <w:color w:val="000000" w:themeColor="text1"/>
          <w:u w:color="000000" w:themeColor="text1"/>
        </w:rPr>
        <w:tab/>
        <w:t>Notwithstanding another provision of law, an alleged violation of the terms of a gubernatorial emergency proclamation or declaration issued pursuant to this section may not be used as the basis either to suspend or revoke any of the types of licenses enumerated in item (1).</w:t>
      </w:r>
      <w:r>
        <w:rPr>
          <w:color w:val="000000" w:themeColor="text1"/>
          <w:u w:color="000000" w:themeColor="text1"/>
        </w:rPr>
        <w:t>”</w:t>
      </w:r>
    </w:p>
    <w:p w:rsidR="00F06A07" w:rsidRDefault="00F0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6A07" w:rsidRDefault="00F06A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11D6">
        <w:t>2</w:t>
      </w:r>
      <w:r>
        <w:t>.</w:t>
      </w:r>
      <w:r>
        <w:tab/>
        <w:t>This act takes effect upon approval by the Governor.</w:t>
      </w:r>
    </w:p>
    <w:p w:rsidR="000F7392" w:rsidRDefault="00AB18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6F2F" w:rsidRDefault="003B6F2F" w:rsidP="003B6F2F">
      <w:pPr>
        <w:suppressAutoHyphens/>
      </w:pPr>
    </w:p>
    <w:sectPr w:rsidR="003B6F2F" w:rsidSect="003B6F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A07" w:rsidRDefault="00F06A07" w:rsidP="009F0C77">
      <w:r>
        <w:separator/>
      </w:r>
    </w:p>
  </w:endnote>
  <w:endnote w:type="continuationSeparator" w:id="0">
    <w:p w:rsidR="00F06A07" w:rsidRDefault="00F06A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2E98A3-2651-462F-8EEA-AB7436BE954F}"/>
    <w:embedBold r:id="rId2" w:fontKey="{B402B42A-7842-4126-8C40-064E2AD31F39}"/>
  </w:font>
  <w:font w:name="Calibri">
    <w:panose1 w:val="020F0502020204030204"/>
    <w:charset w:val="00"/>
    <w:family w:val="swiss"/>
    <w:pitch w:val="variable"/>
    <w:sig w:usb0="E0002EFF" w:usb1="C000247B" w:usb2="00000009" w:usb3="00000000" w:csb0="000001FF" w:csb1="00000000"/>
    <w:embedRegular r:id="rId3" w:fontKey="{990091FB-B46F-40FD-BA18-2CC89E9E8160}"/>
  </w:font>
  <w:font w:name="Segoe UI">
    <w:panose1 w:val="020B0502040204020203"/>
    <w:charset w:val="00"/>
    <w:family w:val="swiss"/>
    <w:pitch w:val="variable"/>
    <w:sig w:usb0="E4002EFF" w:usb1="C000E47F" w:usb2="00000009" w:usb3="00000000" w:csb0="000001FF" w:csb1="00000000"/>
    <w:embedRegular r:id="rId4" w:fontKey="{8456467A-F483-492C-B77A-8B005E9FFC2E}"/>
  </w:font>
  <w:font w:name="Cambria">
    <w:panose1 w:val="02040503050406030204"/>
    <w:charset w:val="00"/>
    <w:family w:val="roman"/>
    <w:pitch w:val="variable"/>
    <w:sig w:usb0="E00006FF" w:usb1="420024FF" w:usb2="02000000" w:usb3="00000000" w:csb0="0000019F" w:csb1="00000000"/>
    <w:embedRegular r:id="rId5" w:fontKey="{3DFA0F36-F871-43C6-AF2D-D93B3643F6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392" w:rsidRPr="003B6F2F" w:rsidRDefault="003B6F2F" w:rsidP="003B6F2F">
    <w:pPr>
      <w:pStyle w:val="Footer"/>
      <w:tabs>
        <w:tab w:val="clear" w:pos="4680"/>
        <w:tab w:val="clear" w:pos="9360"/>
        <w:tab w:val="center" w:pos="2995"/>
      </w:tabs>
      <w:spacing w:before="120"/>
    </w:pPr>
    <w:r>
      <w:t>[3695]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A07" w:rsidRDefault="00F06A07" w:rsidP="009F0C77">
      <w:r>
        <w:separator/>
      </w:r>
    </w:p>
  </w:footnote>
  <w:footnote w:type="continuationSeparator" w:id="0">
    <w:p w:rsidR="00F06A07" w:rsidRDefault="00F06A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9ZW21"/>
    <w:docVar w:name="CoverBillType" w:val="b"/>
    <w:docVar w:name="DocPath" w:val="L:\Council\bills\CC\15969ZW21.DOCX"/>
    <w:docVar w:name="dvBillNumber" w:val="3695"/>
    <w:docVar w:name="dvBillNumberPrefix" w:val="H. "/>
    <w:docVar w:name="dvOriginalBody" w:val="House"/>
    <w:docVar w:name="dvSteno" w:val="CC"/>
    <w:docVar w:name="NameofBody" w:val="h"/>
    <w:docVar w:name="vGroup2" w:val="Council"/>
  </w:docVars>
  <w:rsids>
    <w:rsidRoot w:val="00F06A07"/>
    <w:rsid w:val="00011869"/>
    <w:rsid w:val="00015CD6"/>
    <w:rsid w:val="000D6B78"/>
    <w:rsid w:val="000E0100"/>
    <w:rsid w:val="000E1785"/>
    <w:rsid w:val="000F40FA"/>
    <w:rsid w:val="000F7392"/>
    <w:rsid w:val="001035F1"/>
    <w:rsid w:val="0010776B"/>
    <w:rsid w:val="00133E66"/>
    <w:rsid w:val="00141580"/>
    <w:rsid w:val="001435A3"/>
    <w:rsid w:val="00146ED3"/>
    <w:rsid w:val="00151044"/>
    <w:rsid w:val="001D08F2"/>
    <w:rsid w:val="001D3A58"/>
    <w:rsid w:val="001D525B"/>
    <w:rsid w:val="001D7F4F"/>
    <w:rsid w:val="00205238"/>
    <w:rsid w:val="00212167"/>
    <w:rsid w:val="002211D6"/>
    <w:rsid w:val="002321B6"/>
    <w:rsid w:val="00232912"/>
    <w:rsid w:val="00250967"/>
    <w:rsid w:val="002543C8"/>
    <w:rsid w:val="0025541D"/>
    <w:rsid w:val="00284AAE"/>
    <w:rsid w:val="002B3B71"/>
    <w:rsid w:val="002E5912"/>
    <w:rsid w:val="00301B21"/>
    <w:rsid w:val="00325348"/>
    <w:rsid w:val="0032732C"/>
    <w:rsid w:val="00336AD0"/>
    <w:rsid w:val="0037079A"/>
    <w:rsid w:val="003B6F2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5F0"/>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18A1"/>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6A07"/>
    <w:rsid w:val="00F24442"/>
    <w:rsid w:val="00F50AE3"/>
    <w:rsid w:val="00F655B7"/>
    <w:rsid w:val="00F656BA"/>
    <w:rsid w:val="00F67CF1"/>
    <w:rsid w:val="00F728AA"/>
    <w:rsid w:val="00F840F0"/>
    <w:rsid w:val="00F91C62"/>
    <w:rsid w:val="00FB0D0D"/>
    <w:rsid w:val="00FB3560"/>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03FB8-D83B-402F-8978-89EEDDECF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6B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B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C526D-3476-4029-93D1-9B382932E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1349</Characters>
  <Application>Microsoft Office Word</Application>
  <DocSecurity>0</DocSecurity>
  <Lines>49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3695 Text of Previous Version (Jan. 14, 2021) - South Carolina Legislature Online</dc:title>
  <dc:creator>Chris Charlton</dc:creator>
  <cp:lastModifiedBy>S Wilson</cp:lastModifiedBy>
  <cp:revision>2</cp:revision>
  <cp:lastPrinted>2021-01-13T19:39:00Z</cp:lastPrinted>
  <dcterms:created xsi:type="dcterms:W3CDTF">2021-01-14T16:07:00Z</dcterms:created>
  <dcterms:modified xsi:type="dcterms:W3CDTF">2021-01-14T16:07:00Z</dcterms:modified>
</cp:coreProperties>
</file>