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CF9" w:rsidRDefault="007A0CF9" w:rsidP="007A0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BillStart"/>
      <w:bookmarkEnd w:id="0"/>
    </w:p>
    <w:p w:rsidR="007A0CF9" w:rsidRDefault="007A0CF9" w:rsidP="007A0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F9" w:rsidRDefault="007A0CF9" w:rsidP="007A0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F9" w:rsidRDefault="007A0CF9" w:rsidP="007A0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F9" w:rsidRDefault="007A0CF9" w:rsidP="007A0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F9" w:rsidRDefault="007A0CF9" w:rsidP="007A0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F9" w:rsidRDefault="007A0CF9" w:rsidP="007A0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_GoBack"/>
      <w:bookmarkEnd w:id="1"/>
    </w:p>
    <w:p w:rsidR="0010776B" w:rsidRPr="00325348" w:rsidRDefault="0010776B" w:rsidP="00EB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sidR="000E1785">
        <w:rPr>
          <w:b/>
          <w:sz w:val="30"/>
          <w:szCs w:val="30"/>
        </w:rPr>
        <w:t xml:space="preserve"> </w:t>
      </w:r>
      <w:bookmarkStart w:id="3" w:name="whattype"/>
      <w:bookmarkEnd w:id="3"/>
      <w:r w:rsidR="00EA05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6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7903BA">
        <w:rPr>
          <w:color w:val="000000" w:themeColor="text1"/>
          <w:u w:color="000000" w:themeColor="text1"/>
        </w:rPr>
        <w:t>TO RECOGNIZE AND HONOR DUANE COOPER, AS HE LEAVES HIS SERVICE AS THE EXECUTIVE DIRECTOR OF THE HOUSE DEMOCRATIC CAUCUS AFTER SEVEN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Whereas, it is altogether fitting and proper that the members of the House of Representatives of the State of South Carolina should pause in their deliberations to express their gratitude to Duane Cooper for his significant contributions as executive director of the House Democratic Caucus for the past seven years under the leadership of House Democratic Leader Todd Rutherford; and</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Whereas, a native of Hemingway in Williamsburg County, he is the son of retired public school educators Jannie E. Cooper and Harmon Cooper, Jr., and the proud brother of Tasha L. Cooper, Esquire, and Harmon Monty Cooper III, Esquire; and</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Whereas, Mr. Cooper graduated from Johnsonville High School in Johnsonville and earned a bachelor’</w:t>
      </w:r>
      <w:r>
        <w:rPr>
          <w:color w:val="000000" w:themeColor="text1"/>
          <w:u w:color="000000" w:themeColor="text1"/>
        </w:rPr>
        <w:t>s degree in biology from</w:t>
      </w:r>
      <w:r w:rsidRPr="007903BA">
        <w:rPr>
          <w:color w:val="000000" w:themeColor="text1"/>
          <w:u w:color="000000" w:themeColor="text1"/>
        </w:rPr>
        <w:t xml:space="preserve"> Hampton University in Hampton, Virginia; and</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Whereas, he is a devoted uncle to two nieces, Mischa Katrine Cooper and Nora Elyce Cooper; and</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Whereas, grateful for his years of distinguished service to House Democratic Caucus, the members of the South Carolina House of Representatives take great pleasure in extending best wishes to Duane Cooper as he transitions to his future service.  Now therefore,</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 xml:space="preserve">Be it resolved by the House of Representatives: </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3BA">
        <w:rPr>
          <w:color w:val="000000" w:themeColor="text1"/>
          <w:u w:color="000000" w:themeColor="text1"/>
        </w:rPr>
        <w:t>That the members of</w:t>
      </w:r>
      <w:r>
        <w:rPr>
          <w:color w:val="000000" w:themeColor="text1"/>
          <w:u w:color="000000" w:themeColor="text1"/>
        </w:rPr>
        <w:t xml:space="preserve"> the</w:t>
      </w:r>
      <w:r w:rsidRPr="007903BA">
        <w:rPr>
          <w:color w:val="000000" w:themeColor="text1"/>
          <w:u w:color="000000" w:themeColor="text1"/>
        </w:rPr>
        <w:t xml:space="preserve"> House of Representatives of the State of South Carolina, by this resolution, recognize and honor Duane Cooper, as he leaves his service as the executive director of the House Democratic Caucus after seven years of outstanding service, and wish him continued success and happiness in all his future endeavors.</w:t>
      </w:r>
    </w:p>
    <w:p w:rsidR="0027603F" w:rsidRPr="007903BA"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5E6" w:rsidRDefault="0027603F" w:rsidP="00276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03BA">
        <w:rPr>
          <w:color w:val="000000" w:themeColor="text1"/>
          <w:u w:color="000000" w:themeColor="text1"/>
        </w:rPr>
        <w:t xml:space="preserve">Be it further resolved that a copy of this resolution be presented to Duane Cooper. </w:t>
      </w:r>
    </w:p>
    <w:p w:rsidR="008B004A" w:rsidRDefault="0027603F" w:rsidP="00A35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30F0" w:rsidRDefault="00EB30F0" w:rsidP="00EB30F0">
      <w:pPr>
        <w:suppressAutoHyphens/>
      </w:pPr>
    </w:p>
    <w:sectPr w:rsidR="00EB30F0" w:rsidSect="00EB30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5E6" w:rsidRDefault="00EA05E6" w:rsidP="009F0C77">
      <w:r>
        <w:separator/>
      </w:r>
    </w:p>
  </w:endnote>
  <w:endnote w:type="continuationSeparator" w:id="0">
    <w:p w:rsidR="00EA05E6" w:rsidRDefault="00EA05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DADFF5-B5D8-49E2-BB74-4043AAB1261E}"/>
    <w:embedBold r:id="rId2" w:fontKey="{B7B2B2C8-2175-4F96-8886-5D693069C30F}"/>
  </w:font>
  <w:font w:name="Calibri">
    <w:panose1 w:val="020F0502020204030204"/>
    <w:charset w:val="00"/>
    <w:family w:val="swiss"/>
    <w:pitch w:val="variable"/>
    <w:sig w:usb0="E4002EFF" w:usb1="C000247B" w:usb2="00000009" w:usb3="00000000" w:csb0="000001FF" w:csb1="00000000"/>
    <w:embedRegular r:id="rId3" w:fontKey="{4688976F-3E24-44E4-B624-4CAC87F0B283}"/>
  </w:font>
  <w:font w:name="Segoe UI">
    <w:panose1 w:val="020B0502040204020203"/>
    <w:charset w:val="00"/>
    <w:family w:val="swiss"/>
    <w:pitch w:val="variable"/>
    <w:sig w:usb0="E4002EFF" w:usb1="C000E47F" w:usb2="00000009" w:usb3="00000000" w:csb0="000001FF" w:csb1="00000000"/>
    <w:embedRegular r:id="rId4" w:fontKey="{F639E6ED-AC7E-4F63-B22A-A63A6E08376C}"/>
  </w:font>
  <w:font w:name="Cambria">
    <w:panose1 w:val="02040503050406030204"/>
    <w:charset w:val="00"/>
    <w:family w:val="roman"/>
    <w:pitch w:val="variable"/>
    <w:sig w:usb0="E00006FF" w:usb1="420024FF" w:usb2="02000000" w:usb3="00000000" w:csb0="0000019F" w:csb1="00000000"/>
    <w:embedRegular r:id="rId5" w:fontKey="{7C6B45B4-8AD3-4016-99D3-CA83550D91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0A2" w:rsidRPr="00EB30F0" w:rsidRDefault="00EB30F0" w:rsidP="00EB30F0">
    <w:pPr>
      <w:pStyle w:val="Footer"/>
      <w:tabs>
        <w:tab w:val="clear" w:pos="4680"/>
        <w:tab w:val="clear" w:pos="9360"/>
        <w:tab w:val="center" w:pos="2995"/>
      </w:tabs>
      <w:spacing w:before="120"/>
    </w:pPr>
    <w:r>
      <w:t>[3715]</w:t>
    </w:r>
    <w:r>
      <w:tab/>
    </w:r>
    <w:r>
      <w:fldChar w:fldCharType="begin"/>
    </w:r>
    <w:r>
      <w:instrText xml:space="preserve"> PAGE  \* MERGEFORMAT </w:instrText>
    </w:r>
    <w:r>
      <w:fldChar w:fldCharType="separate"/>
    </w:r>
    <w:r w:rsidR="007A0C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5E6" w:rsidRDefault="00EA05E6" w:rsidP="009F0C77">
      <w:r>
        <w:separator/>
      </w:r>
    </w:p>
  </w:footnote>
  <w:footnote w:type="continuationSeparator" w:id="0">
    <w:p w:rsidR="00EA05E6" w:rsidRDefault="00EA05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6SA21"/>
    <w:docVar w:name="CoverBillType" w:val="r"/>
    <w:docVar w:name="DocPath" w:val="L:\Council\bills\GM\24456SA21.DOCX"/>
    <w:docVar w:name="dvBillNumber" w:val="3715"/>
    <w:docVar w:name="dvBillNumberPrefix" w:val="H. "/>
    <w:docVar w:name="dvOriginalBody" w:val="House"/>
    <w:docVar w:name="dvSteno" w:val="GM"/>
    <w:docVar w:name="NameofBody" w:val="h"/>
    <w:docVar w:name="vGroup2" w:val="Council"/>
  </w:docVars>
  <w:rsids>
    <w:rsidRoot w:val="00EA05E6"/>
    <w:rsid w:val="00011869"/>
    <w:rsid w:val="00015CD6"/>
    <w:rsid w:val="000A25F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603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25B1"/>
    <w:rsid w:val="0069470D"/>
    <w:rsid w:val="006D58AA"/>
    <w:rsid w:val="00734F00"/>
    <w:rsid w:val="00736959"/>
    <w:rsid w:val="007A0CF9"/>
    <w:rsid w:val="007A70AE"/>
    <w:rsid w:val="008362E8"/>
    <w:rsid w:val="0085786E"/>
    <w:rsid w:val="008A1768"/>
    <w:rsid w:val="008A489F"/>
    <w:rsid w:val="008A59EC"/>
    <w:rsid w:val="008B004A"/>
    <w:rsid w:val="008D50A2"/>
    <w:rsid w:val="008F0F33"/>
    <w:rsid w:val="008F4429"/>
    <w:rsid w:val="0094021A"/>
    <w:rsid w:val="00952ABD"/>
    <w:rsid w:val="009B44AF"/>
    <w:rsid w:val="009C6A0B"/>
    <w:rsid w:val="009F0C77"/>
    <w:rsid w:val="009F4DD1"/>
    <w:rsid w:val="00A02543"/>
    <w:rsid w:val="00A35FEF"/>
    <w:rsid w:val="00A41684"/>
    <w:rsid w:val="00A64E80"/>
    <w:rsid w:val="00A72BCD"/>
    <w:rsid w:val="00A741D9"/>
    <w:rsid w:val="00A75C53"/>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05E6"/>
    <w:rsid w:val="00EB30F0"/>
    <w:rsid w:val="00EB362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F2821C-0CDC-4A58-94E3-8FEFE960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2A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A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FC321-3D40-42B2-81A7-99D01663E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3715 Text of Previous Version (Jan. 27, 2021) - South Carolina Legislature Online</dc:title>
  <dc:creator>Niki Downey</dc:creator>
  <cp:lastModifiedBy>Sade Wilson</cp:lastModifiedBy>
  <cp:revision>3</cp:revision>
  <cp:lastPrinted>2021-01-26T16:58:00Z</cp:lastPrinted>
  <dcterms:created xsi:type="dcterms:W3CDTF">2021-01-27T19:14:00Z</dcterms:created>
  <dcterms:modified xsi:type="dcterms:W3CDTF">2021-02-02T18:17:00Z</dcterms:modified>
</cp:coreProperties>
</file>