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376" w:rsidRDefault="0008037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03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3D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57 SO AS TO PROVIDE CERTAIN LAW ENFORCEMENT OFFICERS SHALL COMPLETE CONTINUING LAW ENFORCEMENT EDUCATION CREDITS IN RACIAL SENSITIVITY OVER A THREE</w:t>
      </w:r>
      <w:r>
        <w:noBreakHyphen/>
        <w:t>YEAR RECERTIFICATION PERIOD.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3DCF" w:rsidRDefault="007E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3DCF" w:rsidRDefault="007E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DCF" w:rsidRDefault="007E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30258">
        <w:t>Chapter 23, Title 23 of the 1976 Code is amended by adding:</w:t>
      </w:r>
    </w:p>
    <w:p w:rsidR="00030258" w:rsidRDefault="00030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258" w:rsidRDefault="000302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57.</w:t>
      </w:r>
      <w:r>
        <w:tab/>
      </w:r>
      <w:r w:rsidRPr="00482E37">
        <w:rPr>
          <w:lang w:val="en-PH"/>
        </w:rPr>
        <w:t>A law enforcement officer who is Class 1</w:t>
      </w:r>
      <w:r>
        <w:rPr>
          <w:lang w:val="en-PH"/>
        </w:rPr>
        <w:noBreakHyphen/>
      </w:r>
      <w:r w:rsidRPr="00482E37">
        <w:rPr>
          <w:lang w:val="en-PH"/>
        </w:rPr>
        <w:t>LE, Class 2</w:t>
      </w:r>
      <w:r>
        <w:rPr>
          <w:lang w:val="en-PH"/>
        </w:rPr>
        <w:noBreakHyphen/>
      </w:r>
      <w:r w:rsidRPr="00482E37">
        <w:rPr>
          <w:lang w:val="en-PH"/>
        </w:rPr>
        <w:t>LCO, or Class 3</w:t>
      </w:r>
      <w:r>
        <w:rPr>
          <w:lang w:val="en-PH"/>
        </w:rPr>
        <w:noBreakHyphen/>
      </w:r>
      <w:r w:rsidRPr="00482E37">
        <w:rPr>
          <w:lang w:val="en-PH"/>
        </w:rPr>
        <w:t xml:space="preserve">SLE certified in this State is required to complete Continuing Law Enforcement Education Credits (CLEEC) in </w:t>
      </w:r>
      <w:r>
        <w:rPr>
          <w:lang w:val="en-PH"/>
        </w:rPr>
        <w:t>racial sensitivity</w:t>
      </w:r>
      <w:r w:rsidRPr="00482E37">
        <w:rPr>
          <w:lang w:val="en-PH"/>
        </w:rPr>
        <w:t xml:space="preserve"> over a three</w:t>
      </w:r>
      <w:r>
        <w:rPr>
          <w:lang w:val="en-PH"/>
        </w:rPr>
        <w:noBreakHyphen/>
      </w:r>
      <w:r w:rsidRPr="00482E37">
        <w:rPr>
          <w:lang w:val="en-PH"/>
        </w:rPr>
        <w:t xml:space="preserve">year recertification period. The number of required annual CLEEC hours in </w:t>
      </w:r>
      <w:r>
        <w:rPr>
          <w:lang w:val="en-PH"/>
        </w:rPr>
        <w:t>racial sensitivity</w:t>
      </w:r>
      <w:r w:rsidRPr="00482E37">
        <w:rPr>
          <w:lang w:val="en-PH"/>
        </w:rPr>
        <w:t xml:space="preserve"> shall be determined by the council, but must be included in the forty CLEEC hours required over the three</w:t>
      </w:r>
      <w:r>
        <w:rPr>
          <w:lang w:val="en-PH"/>
        </w:rPr>
        <w:noBreakHyphen/>
      </w:r>
      <w:r w:rsidRPr="00482E37">
        <w:rPr>
          <w:lang w:val="en-PH"/>
        </w:rPr>
        <w:t>year recertification period. The training must be prov</w:t>
      </w:r>
      <w:r>
        <w:rPr>
          <w:lang w:val="en-PH"/>
        </w:rPr>
        <w:t>ided or approved by the academy</w:t>
      </w:r>
      <w:r w:rsidRPr="00482E37">
        <w:rPr>
          <w:lang w:val="en-PH"/>
        </w:rPr>
        <w:t>.</w:t>
      </w:r>
      <w:r>
        <w:rPr>
          <w:lang w:val="en-PH"/>
        </w:rPr>
        <w:t>”</w:t>
      </w:r>
    </w:p>
    <w:p w:rsidR="007E3DCF" w:rsidRDefault="007E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DCF" w:rsidRDefault="007E3D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30258">
        <w:t>2</w:t>
      </w:r>
      <w:r>
        <w:t>.</w:t>
      </w:r>
      <w:r>
        <w:tab/>
        <w:t>This act takes effect upon approval by the Governor.</w:t>
      </w:r>
    </w:p>
    <w:p w:rsidR="000A2C57" w:rsidRDefault="000302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0376" w:rsidRDefault="00080376" w:rsidP="00080376">
      <w:pPr>
        <w:suppressAutoHyphens/>
      </w:pPr>
    </w:p>
    <w:sectPr w:rsidR="00080376" w:rsidSect="000803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3DCF" w:rsidRDefault="007E3DCF" w:rsidP="009F0C77">
      <w:r>
        <w:separator/>
      </w:r>
    </w:p>
  </w:endnote>
  <w:endnote w:type="continuationSeparator" w:id="0">
    <w:p w:rsidR="007E3DCF" w:rsidRDefault="007E3D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C49F57-BD66-4B63-8B20-45155F48847D}"/>
    <w:embedBold r:id="rId2" w:fontKey="{44C813D4-22C1-477C-A7CA-C3B3C6A2A4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62EE9AA-4FD8-4B45-B218-1DE9471988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A9B44D3-62BD-49B4-8558-0673EEF6FA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C57" w:rsidRPr="00080376" w:rsidRDefault="00080376" w:rsidP="000803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3DCF" w:rsidRDefault="007E3DCF" w:rsidP="009F0C77">
      <w:r>
        <w:separator/>
      </w:r>
    </w:p>
  </w:footnote>
  <w:footnote w:type="continuationSeparator" w:id="0">
    <w:p w:rsidR="007E3DCF" w:rsidRDefault="007E3D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80CM21"/>
    <w:docVar w:name="CoverBillType" w:val="b"/>
    <w:docVar w:name="DocPath" w:val="L:\Council\bills\GT\5980CM21.DOCX"/>
    <w:docVar w:name="dvBillNumber" w:val="372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E3DCF"/>
    <w:rsid w:val="00011869"/>
    <w:rsid w:val="00015CD6"/>
    <w:rsid w:val="00030258"/>
    <w:rsid w:val="000731A2"/>
    <w:rsid w:val="00080376"/>
    <w:rsid w:val="000A2C5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E3DC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4C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54F3A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F6E2AA-D4C6-4070-838C-832300B6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15F61-46E7-432F-89B8-01D2B28EC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157</Words>
  <Characters>834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3723 Text of Previous Version (Jan. 27, 2021) - South Carolina Legislature Online</dc:title>
  <dc:creator>Gwen Thurmond</dc:creator>
  <cp:lastModifiedBy>S Wilson</cp:lastModifiedBy>
  <cp:revision>2</cp:revision>
  <cp:lastPrinted>2021-01-14T16:24:00Z</cp:lastPrinted>
  <dcterms:created xsi:type="dcterms:W3CDTF">2021-01-27T19:15:00Z</dcterms:created>
  <dcterms:modified xsi:type="dcterms:W3CDTF">2021-01-27T19:15:00Z</dcterms:modified>
</cp:coreProperties>
</file>