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A5B" w:rsidRDefault="00EB4A5B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C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5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5300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90,</w:t>
      </w:r>
      <w:r w:rsidR="009724AE">
        <w:rPr>
          <w:color w:val="000000" w:themeColor="text1"/>
          <w:u w:color="000000" w:themeColor="text1"/>
        </w:rPr>
        <w:t xml:space="preserve"> AS AMENDED,</w:t>
      </w:r>
      <w:r w:rsidRPr="00153009">
        <w:rPr>
          <w:color w:val="000000" w:themeColor="text1"/>
          <w:u w:color="000000" w:themeColor="text1"/>
        </w:rPr>
        <w:t xml:space="preserve"> CODE OF LAWS OF SOUTH CAROLINA, 1976, RELATING TO THE DEFINITION OF </w:t>
      </w:r>
      <w:r w:rsidR="000E0519">
        <w:rPr>
          <w:color w:val="000000" w:themeColor="text1"/>
          <w:u w:color="000000" w:themeColor="text1"/>
        </w:rPr>
        <w:t>“</w:t>
      </w:r>
      <w:r w:rsidRPr="00153009">
        <w:rPr>
          <w:color w:val="000000" w:themeColor="text1"/>
          <w:u w:color="000000" w:themeColor="text1"/>
        </w:rPr>
        <w:t>GROSS PROCEEDS OF SALES</w:t>
      </w:r>
      <w:r w:rsidR="000E0519">
        <w:rPr>
          <w:color w:val="000000" w:themeColor="text1"/>
          <w:u w:color="000000" w:themeColor="text1"/>
        </w:rPr>
        <w:t>”,</w:t>
      </w:r>
      <w:r w:rsidRPr="00153009">
        <w:rPr>
          <w:color w:val="000000" w:themeColor="text1"/>
          <w:u w:color="000000" w:themeColor="text1"/>
        </w:rPr>
        <w:t xml:space="preserve"> SO AS TO EXCLUDE AMOUNTS RECEIVED FROM A BUYDOWN.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3CB2" w:rsidRDefault="00BB3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3CB2" w:rsidRDefault="00BB3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1.</w:t>
      </w:r>
      <w:r w:rsidRPr="00153009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90(2) of the 1976 Code is amended by adding an appropriately lettered subitem at the end to read:</w:t>
      </w: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ab/>
        <w:t>“(  )</w:t>
      </w:r>
      <w:r w:rsidR="00647717">
        <w:rPr>
          <w:color w:val="000000" w:themeColor="text1"/>
          <w:u w:color="000000" w:themeColor="text1"/>
        </w:rPr>
        <w:t xml:space="preserve"> amounts received from a buydown. </w:t>
      </w:r>
      <w:r>
        <w:rPr>
          <w:color w:val="000000" w:themeColor="text1"/>
          <w:u w:color="000000" w:themeColor="text1"/>
        </w:rPr>
        <w:tab/>
        <w:t xml:space="preserve">For purposes of this subitem, </w:t>
      </w:r>
      <w:r w:rsidRPr="00D55BC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buydown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an agreement between a retailer and a manufacturer or wholesaler in which the retailer receives a payment from the manufacturer or wholesaler that requires the retailer to reduce the sales price of the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product to the retail purchaser. This subitem does not apply to amounts received by a retailer from a retail sales transaction in which a retail purchaser uses a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wholesalers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coupon.”</w:t>
      </w: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CB2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2</w:t>
      </w:r>
      <w:r w:rsidR="00BB3CB2">
        <w:t>.</w:t>
      </w:r>
      <w:r w:rsidR="00BB3CB2">
        <w:tab/>
        <w:t>This act takes effect upon approval by the Governor.</w:t>
      </w:r>
    </w:p>
    <w:p w:rsidR="0090168D" w:rsidRDefault="00D55BC1" w:rsidP="001B3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4567" w:rsidRDefault="006E4567" w:rsidP="006E4567">
      <w:pPr>
        <w:suppressAutoHyphens/>
      </w:pPr>
    </w:p>
    <w:sectPr w:rsidR="006E4567" w:rsidSect="00EB4A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CB2" w:rsidRDefault="00BB3CB2" w:rsidP="009F0C77">
      <w:r>
        <w:separator/>
      </w:r>
    </w:p>
  </w:endnote>
  <w:endnote w:type="continuationSeparator" w:id="0">
    <w:p w:rsidR="00BB3CB2" w:rsidRDefault="00BB3C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CA5BCD-8831-4F77-8820-9AC135644663}"/>
    <w:embedBold r:id="rId2" w:fontKey="{E2D25117-7AD4-4D0F-9410-E9162B83E1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34FBE2A-7FC7-4D73-8B03-B456611E0A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56F499-E259-4C86-84FC-3C2A765E1C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A79ABE-68AA-416B-9D38-5711609D88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68D" w:rsidRPr="00EB4A5B" w:rsidRDefault="00EB4A5B" w:rsidP="00EB4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45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CB2" w:rsidRDefault="00BB3CB2" w:rsidP="009F0C77">
      <w:r>
        <w:separator/>
      </w:r>
    </w:p>
  </w:footnote>
  <w:footnote w:type="continuationSeparator" w:id="0">
    <w:p w:rsidR="00BB3CB2" w:rsidRDefault="00BB3C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3DG21"/>
    <w:docVar w:name="CoverBillType" w:val="b"/>
    <w:docVar w:name="DocPath" w:val="L:\Council\bills\NBD\11153DG21.DOCX"/>
    <w:docVar w:name="dvBillNumber" w:val="372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B3CB2"/>
    <w:rsid w:val="00011869"/>
    <w:rsid w:val="00015CD6"/>
    <w:rsid w:val="000A3855"/>
    <w:rsid w:val="000E0100"/>
    <w:rsid w:val="000E0519"/>
    <w:rsid w:val="000E1785"/>
    <w:rsid w:val="000F40FA"/>
    <w:rsid w:val="001035F1"/>
    <w:rsid w:val="0010776B"/>
    <w:rsid w:val="00133E66"/>
    <w:rsid w:val="001435A3"/>
    <w:rsid w:val="00146ED3"/>
    <w:rsid w:val="00151044"/>
    <w:rsid w:val="001B30A9"/>
    <w:rsid w:val="001D08F2"/>
    <w:rsid w:val="001D3A58"/>
    <w:rsid w:val="001D525B"/>
    <w:rsid w:val="001D7F4F"/>
    <w:rsid w:val="00205238"/>
    <w:rsid w:val="002321B6"/>
    <w:rsid w:val="00232912"/>
    <w:rsid w:val="00237B1D"/>
    <w:rsid w:val="00250967"/>
    <w:rsid w:val="002543C8"/>
    <w:rsid w:val="0025541D"/>
    <w:rsid w:val="00284AAE"/>
    <w:rsid w:val="002B30E8"/>
    <w:rsid w:val="002E5912"/>
    <w:rsid w:val="00301B21"/>
    <w:rsid w:val="00325348"/>
    <w:rsid w:val="0032732C"/>
    <w:rsid w:val="00336AD0"/>
    <w:rsid w:val="003550A1"/>
    <w:rsid w:val="0037079A"/>
    <w:rsid w:val="003C4DAB"/>
    <w:rsid w:val="003D01E8"/>
    <w:rsid w:val="003E5288"/>
    <w:rsid w:val="003F6D79"/>
    <w:rsid w:val="00405D26"/>
    <w:rsid w:val="0041760A"/>
    <w:rsid w:val="00417C01"/>
    <w:rsid w:val="004403BD"/>
    <w:rsid w:val="00461441"/>
    <w:rsid w:val="00467ABA"/>
    <w:rsid w:val="004809EE"/>
    <w:rsid w:val="00496A4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717"/>
    <w:rsid w:val="006913C9"/>
    <w:rsid w:val="0069470D"/>
    <w:rsid w:val="00696481"/>
    <w:rsid w:val="006C34DD"/>
    <w:rsid w:val="006D58AA"/>
    <w:rsid w:val="006E4567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168D"/>
    <w:rsid w:val="0094021A"/>
    <w:rsid w:val="009724A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3CB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5BC1"/>
    <w:rsid w:val="00D73A67"/>
    <w:rsid w:val="00D970A9"/>
    <w:rsid w:val="00DF3845"/>
    <w:rsid w:val="00E41911"/>
    <w:rsid w:val="00E44B57"/>
    <w:rsid w:val="00E92EEF"/>
    <w:rsid w:val="00EB0952"/>
    <w:rsid w:val="00EB4A5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85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3AA88"/>
  <w15:docId w15:val="{C9C6C97B-E1DA-4AD4-B60F-6F5442D4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4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0A026-43B9-4B5B-B8E1-99CA8696C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817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3726 Text of Previous Version (Feb. 5, 2021) - South Carolina Legislature Online</dc:title>
  <dc:creator>Niki Downey</dc:creator>
  <cp:lastModifiedBy>Derrick Williamson</cp:lastModifiedBy>
  <cp:revision>2</cp:revision>
  <cp:lastPrinted>2021-01-15T15:06:00Z</cp:lastPrinted>
  <dcterms:created xsi:type="dcterms:W3CDTF">2021-02-05T20:00:00Z</dcterms:created>
  <dcterms:modified xsi:type="dcterms:W3CDTF">2021-02-05T20:00:00Z</dcterms:modified>
</cp:coreProperties>
</file>