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201" w:rsidRDefault="00520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8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3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GRACIE SEABROOK FLOYD OF ANDERSON, TO CELEBRATE HER LIFE,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37F" w:rsidRDefault="007033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Ms. Gracie Seabrook Floyd on Friday, January 15, 2021, at the venerable age of seventy</w:t>
      </w:r>
      <w:r w:rsidR="00724D9C">
        <w:noBreakHyphen/>
      </w:r>
      <w:r>
        <w:t>five; and</w:t>
      </w:r>
    </w:p>
    <w:p w:rsidR="002017A1" w:rsidRDefault="00201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A1" w:rsidRDefault="00201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June 3, 1945, Gracie </w:t>
      </w:r>
      <w:r w:rsidR="002147CE">
        <w:t xml:space="preserve">was born and reared in Columbia and </w:t>
      </w:r>
      <w:r>
        <w:t xml:space="preserve">was a proud graduate of Booker T. Washington High School. Following her high school graduation she earned a Bachelor of Science degree in Business Administration </w:t>
      </w:r>
      <w:r w:rsidR="007D47F5">
        <w:t>at</w:t>
      </w:r>
      <w:r>
        <w:t xml:space="preserve"> Allen University. Twenty years later, she furthered her education once again, earning </w:t>
      </w:r>
      <w:r w:rsidR="007D47F5">
        <w:t>her Master of Education d</w:t>
      </w:r>
      <w:r w:rsidR="00260DE4">
        <w:t>egree and</w:t>
      </w:r>
      <w:r w:rsidR="007D47F5">
        <w:t xml:space="preserve"> certification</w:t>
      </w:r>
      <w:r w:rsidR="00260DE4">
        <w:t>s</w:t>
      </w:r>
      <w:r w:rsidR="007D47F5">
        <w:t xml:space="preserve"> for Seco</w:t>
      </w:r>
      <w:r w:rsidR="00260DE4">
        <w:t>ndary School Guidance Counselor</w:t>
      </w:r>
      <w:r w:rsidR="007D47F5">
        <w:t xml:space="preserve"> and Secondary School Administration from Clemson University; and</w:t>
      </w:r>
    </w:p>
    <w:p w:rsidR="007D47F5" w:rsidRDefault="007D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F5" w:rsidRDefault="007D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educator for thirty years, Mrs. Floyd taught students at nearly every education level, including adult education. She also served as assistant principal at Honea Path Middle School before accepting the position as principal at Wright Middle School in Abbeville, where she proudly directed the First Step Parenting Program for three years. In addition to her experience and history as an educator and administrator, she also spent eight year</w:t>
      </w:r>
      <w:r w:rsidR="00605EFD">
        <w:t>s</w:t>
      </w:r>
      <w:r>
        <w:t xml:space="preserve"> with </w:t>
      </w:r>
      <w:r w:rsidR="00605EFD">
        <w:t>V</w:t>
      </w:r>
      <w:r>
        <w:t xml:space="preserve">ocational </w:t>
      </w:r>
      <w:r w:rsidR="00605EFD">
        <w:t>R</w:t>
      </w:r>
      <w:r>
        <w:t>ehabilitation as an employment evaluator and drug and alcohol abuse counselor; and</w:t>
      </w:r>
    </w:p>
    <w:p w:rsidR="00F80C5A" w:rsidRDefault="00F8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D" w:rsidRDefault="0060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Floyd held the distinction of being the second African</w:t>
      </w:r>
      <w:r w:rsidR="00C50DDF">
        <w:t xml:space="preserve"> </w:t>
      </w:r>
      <w:r>
        <w:t xml:space="preserve">American to sit on the Anderson County Council. The first to hold that distinction was her late husband, William A. Floyd. </w:t>
      </w:r>
      <w:r>
        <w:lastRenderedPageBreak/>
        <w:t>Upon his death in 1999, Mrs. Floyd was elected to his seat, representing District Two in Anderson County</w:t>
      </w:r>
      <w:r w:rsidR="00CC4194">
        <w:t>; and</w:t>
      </w:r>
    </w:p>
    <w:p w:rsidR="00605EFD" w:rsidRDefault="0060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1E7" w:rsidRDefault="00010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Floyd served in her capacity with diligence and excellence for over twenty years. She organized many community based organizations, started a gang task force, worked to help eliminate sub</w:t>
      </w:r>
      <w:r w:rsidR="00724D9C">
        <w:noBreakHyphen/>
      </w:r>
      <w:r>
        <w:t>standard housing, brought together officials at all levels to implement the CAT bus transportation system which provides transportation from Anderson to Tri</w:t>
      </w:r>
      <w:r w:rsidR="00724D9C">
        <w:noBreakHyphen/>
      </w:r>
      <w:r>
        <w:t>County Technical College and Clemson University, and has been instrumental in securing numerous grants; and</w:t>
      </w:r>
    </w:p>
    <w:p w:rsidR="000101E7" w:rsidRDefault="00010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C2" w:rsidRDefault="00010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Grac</w:t>
      </w:r>
      <w:r w:rsidR="00E0720D">
        <w:t>i</w:t>
      </w:r>
      <w:r>
        <w:t>e Seabrook Floyd</w:t>
      </w:r>
      <w:r w:rsidR="008418A1">
        <w:t xml:space="preserve"> was preceded in death by her late husband, William A. Floyd. Gracie</w:t>
      </w:r>
      <w:r>
        <w:t xml:space="preserve"> leaves to cherish her memory her two beloved sons, Gregory </w:t>
      </w:r>
      <w:r w:rsidR="008418A1">
        <w:t xml:space="preserve">William Floyd </w:t>
      </w:r>
      <w:r>
        <w:t>and Kenn</w:t>
      </w:r>
      <w:r w:rsidR="008418A1">
        <w:t>eth Wayne Floyd, her mother, Maria Williams</w:t>
      </w:r>
      <w:r>
        <w:t xml:space="preserve">, a host of family and friends, and the community </w:t>
      </w:r>
      <w:r w:rsidR="004D1496">
        <w:t xml:space="preserve">which she took great pride in serving. She will be greatly missed by all who had the privilege and pleasure of knowing her. </w:t>
      </w:r>
      <w:r w:rsidR="007838C2">
        <w:t>Now, therefore,</w:t>
      </w: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337F">
        <w:t xml:space="preserve"> the members of the South Carolina House of Representatives, by this resolution, express profound sorrow upon the passing of Gracie Seabrook Floyd of Anderson, celebrate her life, and extend the deepest sympathy to her family and many friends.</w:t>
      </w: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337F">
        <w:t xml:space="preserve"> the family of Gracie Seabrook Floyd.</w:t>
      </w:r>
    </w:p>
    <w:p w:rsidR="00D87F1E" w:rsidRDefault="00724D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201" w:rsidRDefault="00520201" w:rsidP="00520201">
      <w:pPr>
        <w:suppressAutoHyphens/>
      </w:pPr>
    </w:p>
    <w:sectPr w:rsidR="00520201" w:rsidSect="005202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1E7" w:rsidRDefault="000101E7" w:rsidP="009F0C77">
      <w:r>
        <w:separator/>
      </w:r>
    </w:p>
  </w:endnote>
  <w:endnote w:type="continuationSeparator" w:id="0">
    <w:p w:rsidR="000101E7" w:rsidRDefault="000101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B3111A-30E9-4636-A075-FD12CAFF12B8}"/>
    <w:embedBold r:id="rId2" w:fontKey="{8E1368CE-6744-4419-A5E0-0CE94CEB5AEE}"/>
  </w:font>
  <w:font w:name="Calibri">
    <w:panose1 w:val="020F0502020204030204"/>
    <w:charset w:val="00"/>
    <w:family w:val="swiss"/>
    <w:pitch w:val="variable"/>
    <w:sig w:usb0="E0002EFF" w:usb1="C000247B" w:usb2="00000009" w:usb3="00000000" w:csb0="000001FF" w:csb1="00000000"/>
    <w:embedRegular r:id="rId3" w:fontKey="{A3549FB3-2C81-4030-833F-1DAF6C8115A1}"/>
  </w:font>
  <w:font w:name="Segoe UI">
    <w:panose1 w:val="020B0502040204020203"/>
    <w:charset w:val="00"/>
    <w:family w:val="swiss"/>
    <w:pitch w:val="variable"/>
    <w:sig w:usb0="E4002EFF" w:usb1="C000E47F" w:usb2="00000009" w:usb3="00000000" w:csb0="000001FF" w:csb1="00000000"/>
    <w:embedRegular r:id="rId4" w:fontKey="{C9A0C2AD-2F94-4765-BF18-AB9B8CAE194A}"/>
  </w:font>
  <w:font w:name="Cambria">
    <w:panose1 w:val="02040503050406030204"/>
    <w:charset w:val="00"/>
    <w:family w:val="roman"/>
    <w:pitch w:val="variable"/>
    <w:sig w:usb0="E00006FF" w:usb1="420024FF" w:usb2="02000000" w:usb3="00000000" w:csb0="0000019F" w:csb1="00000000"/>
    <w:embedRegular r:id="rId5" w:fontKey="{26B79346-3480-4BF9-B9FD-261FDEBDAE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CF3" w:rsidRPr="00520201" w:rsidRDefault="00520201" w:rsidP="00520201">
    <w:pPr>
      <w:pStyle w:val="Footer"/>
      <w:tabs>
        <w:tab w:val="clear" w:pos="4680"/>
        <w:tab w:val="clear" w:pos="9360"/>
        <w:tab w:val="center" w:pos="2995"/>
      </w:tabs>
      <w:spacing w:before="120"/>
    </w:pPr>
    <w:r>
      <w:t>[3734]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1E7" w:rsidRDefault="000101E7" w:rsidP="009F0C77">
      <w:r>
        <w:separator/>
      </w:r>
    </w:p>
  </w:footnote>
  <w:footnote w:type="continuationSeparator" w:id="0">
    <w:p w:rsidR="000101E7" w:rsidRDefault="000101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6PH21"/>
    <w:docVar w:name="CoverBillType" w:val="r"/>
    <w:docVar w:name="DocPath" w:val="L:\Council\bills\LK\9006PH21.DOCX"/>
    <w:docVar w:name="dvBillNumber" w:val="3734"/>
    <w:docVar w:name="dvBillNumberPrefix" w:val="H. "/>
    <w:docVar w:name="dvOriginalBody" w:val="House"/>
    <w:docVar w:name="dvSteno" w:val="LK"/>
    <w:docVar w:name="NameofBody" w:val="h"/>
    <w:docVar w:name="vGroup2" w:val="Council"/>
  </w:docVars>
  <w:rsids>
    <w:rsidRoot w:val="007838C2"/>
    <w:rsid w:val="000101E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7A1"/>
    <w:rsid w:val="00205238"/>
    <w:rsid w:val="002147CE"/>
    <w:rsid w:val="002321B6"/>
    <w:rsid w:val="00232912"/>
    <w:rsid w:val="002438F4"/>
    <w:rsid w:val="00250967"/>
    <w:rsid w:val="002543C8"/>
    <w:rsid w:val="0025541D"/>
    <w:rsid w:val="002565FA"/>
    <w:rsid w:val="00260DE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496"/>
    <w:rsid w:val="004E7D54"/>
    <w:rsid w:val="00520201"/>
    <w:rsid w:val="005273C6"/>
    <w:rsid w:val="00530A69"/>
    <w:rsid w:val="00545593"/>
    <w:rsid w:val="00556EBF"/>
    <w:rsid w:val="00577C6C"/>
    <w:rsid w:val="005A62FE"/>
    <w:rsid w:val="005C2FE2"/>
    <w:rsid w:val="005E2BC9"/>
    <w:rsid w:val="00605102"/>
    <w:rsid w:val="00605EFD"/>
    <w:rsid w:val="006215AA"/>
    <w:rsid w:val="006913C9"/>
    <w:rsid w:val="0069470D"/>
    <w:rsid w:val="006D58AA"/>
    <w:rsid w:val="0070337F"/>
    <w:rsid w:val="00724D9C"/>
    <w:rsid w:val="00734F00"/>
    <w:rsid w:val="00736959"/>
    <w:rsid w:val="007838C2"/>
    <w:rsid w:val="007A70AE"/>
    <w:rsid w:val="007D47F5"/>
    <w:rsid w:val="007E1CF3"/>
    <w:rsid w:val="008362E8"/>
    <w:rsid w:val="008418A1"/>
    <w:rsid w:val="0085786E"/>
    <w:rsid w:val="008A1768"/>
    <w:rsid w:val="008A489F"/>
    <w:rsid w:val="008F0F33"/>
    <w:rsid w:val="008F4429"/>
    <w:rsid w:val="00907343"/>
    <w:rsid w:val="0094021A"/>
    <w:rsid w:val="0095014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7610"/>
    <w:rsid w:val="00C21ABE"/>
    <w:rsid w:val="00C31C95"/>
    <w:rsid w:val="00C3483A"/>
    <w:rsid w:val="00C50DDF"/>
    <w:rsid w:val="00C71DAB"/>
    <w:rsid w:val="00C74E9D"/>
    <w:rsid w:val="00C826DD"/>
    <w:rsid w:val="00C82FD3"/>
    <w:rsid w:val="00C92819"/>
    <w:rsid w:val="00CC4194"/>
    <w:rsid w:val="00CC6B7B"/>
    <w:rsid w:val="00CD17DF"/>
    <w:rsid w:val="00CD2089"/>
    <w:rsid w:val="00D73A67"/>
    <w:rsid w:val="00D87F1E"/>
    <w:rsid w:val="00D970A9"/>
    <w:rsid w:val="00DF3845"/>
    <w:rsid w:val="00E0720D"/>
    <w:rsid w:val="00E41911"/>
    <w:rsid w:val="00E44B57"/>
    <w:rsid w:val="00E92EEF"/>
    <w:rsid w:val="00EF2368"/>
    <w:rsid w:val="00F24442"/>
    <w:rsid w:val="00F50AE3"/>
    <w:rsid w:val="00F655B7"/>
    <w:rsid w:val="00F656BA"/>
    <w:rsid w:val="00F67CF1"/>
    <w:rsid w:val="00F728AA"/>
    <w:rsid w:val="00F80C5A"/>
    <w:rsid w:val="00F840F0"/>
    <w:rsid w:val="00F852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0DFD03-15A1-4EC5-97C6-B93997D9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D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DAE1B-6F98-4EBD-AEF2-7A6E68AF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2557</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3734 Text of Previous Version (Jan. 27, 2021) - South Carolina Legislature Online</dc:title>
  <dc:creator>Lindsey Knipp</dc:creator>
  <cp:lastModifiedBy>S Wilson</cp:lastModifiedBy>
  <cp:revision>2</cp:revision>
  <cp:lastPrinted>2021-01-27T16:23:00Z</cp:lastPrinted>
  <dcterms:created xsi:type="dcterms:W3CDTF">2021-01-27T20:22:00Z</dcterms:created>
  <dcterms:modified xsi:type="dcterms:W3CDTF">2021-01-27T20:22:00Z</dcterms:modified>
</cp:coreProperties>
</file>