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A95" w:rsidRDefault="00717A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C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1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430, CODE OF LAWS OF SOUTH CAROLINA, 1976, RELATING TO CONDITIONS OF PROBATION, SO AS TO PROVIDE A TEST FOR THE PRESENCE OF MARIJUANA MAY NOT BE PERFORMED DURING A URINALYSIS OR BLOOD TEST PERFORMED ON A PROBATIONER.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CCE" w:rsidRDefault="00564C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CCE" w:rsidRDefault="00564C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fourth unnumbered paragraph of Section 24</w:t>
      </w:r>
      <w:r>
        <w:noBreakHyphen/>
        <w:t>21</w:t>
      </w:r>
      <w:r>
        <w:noBreakHyphen/>
        <w:t>430 of the 1976 Code is amended to read: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  <w:t>“</w:t>
      </w:r>
      <w:r w:rsidRPr="005715F0">
        <w:rPr>
          <w:lang w:val="en-PH"/>
        </w:rPr>
        <w:t>The probationer shall: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5715F0">
        <w:rPr>
          <w:lang w:val="en-PH"/>
        </w:rPr>
        <w:t>refrain from the violations of any state or federal penal laws;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5715F0">
        <w:rPr>
          <w:lang w:val="en-PH"/>
        </w:rPr>
        <w:t>avoid injurious or vicious habits;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(3)</w:t>
      </w:r>
      <w:r>
        <w:rPr>
          <w:lang w:val="en-PH"/>
        </w:rPr>
        <w:tab/>
      </w:r>
      <w:r w:rsidRPr="005715F0">
        <w:rPr>
          <w:lang w:val="en-PH"/>
        </w:rPr>
        <w:t>avoid persons or places of disreputable or harmful character;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(4)</w:t>
      </w:r>
      <w:r>
        <w:rPr>
          <w:lang w:val="en-PH"/>
        </w:rPr>
        <w:tab/>
      </w:r>
      <w:r w:rsidRPr="005715F0">
        <w:rPr>
          <w:lang w:val="en-PH"/>
        </w:rPr>
        <w:t>permit the probation agent to visit at his home or elsewhere;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(5)</w:t>
      </w:r>
      <w:r>
        <w:rPr>
          <w:lang w:val="en-PH"/>
        </w:rPr>
        <w:tab/>
      </w:r>
      <w:r w:rsidRPr="005715F0">
        <w:rPr>
          <w:lang w:val="en-PH"/>
        </w:rPr>
        <w:t>work faithfully at suitable employment as far as possible;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(6)</w:t>
      </w:r>
      <w:r>
        <w:rPr>
          <w:lang w:val="en-PH"/>
        </w:rPr>
        <w:tab/>
      </w:r>
      <w:r w:rsidRPr="005715F0">
        <w:rPr>
          <w:lang w:val="en-PH"/>
        </w:rPr>
        <w:t>pay a fine in one or several sums as directed by the court;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(7)</w:t>
      </w:r>
      <w:r>
        <w:rPr>
          <w:lang w:val="en-PH"/>
        </w:rPr>
        <w:tab/>
      </w:r>
      <w:r w:rsidRPr="005715F0">
        <w:rPr>
          <w:lang w:val="en-PH"/>
        </w:rPr>
        <w:t>perform public service work as directed by the court;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(8)</w:t>
      </w:r>
      <w:r>
        <w:rPr>
          <w:lang w:val="en-PH"/>
        </w:rPr>
        <w:tab/>
      </w:r>
      <w:r w:rsidRPr="005715F0">
        <w:rPr>
          <w:lang w:val="en-PH"/>
        </w:rPr>
        <w:t>submit to a urinalysis</w:t>
      </w:r>
      <w:r w:rsidRPr="00152021">
        <w:rPr>
          <w:u w:val="single"/>
          <w:lang w:val="en-PH"/>
        </w:rPr>
        <w:t>,</w:t>
      </w:r>
      <w:r w:rsidRPr="005715F0">
        <w:rPr>
          <w:lang w:val="en-PH"/>
        </w:rPr>
        <w:t xml:space="preserve"> </w:t>
      </w:r>
      <w:r w:rsidRPr="00152021">
        <w:rPr>
          <w:strike/>
          <w:lang w:val="en-PH"/>
        </w:rPr>
        <w:t>or a</w:t>
      </w:r>
      <w:r w:rsidRPr="005715F0">
        <w:rPr>
          <w:lang w:val="en-PH"/>
        </w:rPr>
        <w:t xml:space="preserve"> blood test</w:t>
      </w:r>
      <w:r w:rsidRPr="00152021">
        <w:rPr>
          <w:u w:val="single"/>
          <w:lang w:val="en-PH"/>
        </w:rPr>
        <w:t>,</w:t>
      </w:r>
      <w:r w:rsidRPr="005715F0">
        <w:rPr>
          <w:lang w:val="en-PH"/>
        </w:rPr>
        <w:t xml:space="preserve"> or both upon request of the probation agent</w:t>
      </w:r>
      <w:r>
        <w:rPr>
          <w:u w:val="single"/>
          <w:lang w:val="en-PH"/>
        </w:rPr>
        <w:t>. However, a test for the presence of marijuana may not be performed during a urinalysis or blood test</w:t>
      </w:r>
      <w:r w:rsidRPr="005715F0">
        <w:rPr>
          <w:lang w:val="en-PH"/>
        </w:rPr>
        <w:t>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(9)</w:t>
      </w:r>
      <w:r>
        <w:rPr>
          <w:lang w:val="en-PH"/>
        </w:rPr>
        <w:tab/>
      </w:r>
      <w:r w:rsidRPr="005715F0">
        <w:rPr>
          <w:lang w:val="en-PH"/>
        </w:rPr>
        <w:t>submit to curfew restrictions;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(10)</w:t>
      </w:r>
      <w:r>
        <w:rPr>
          <w:lang w:val="en-PH"/>
        </w:rPr>
        <w:tab/>
      </w:r>
      <w:r w:rsidRPr="005715F0">
        <w:rPr>
          <w:lang w:val="en-PH"/>
        </w:rPr>
        <w:t>submit to house arrest which is confinement in a residence for a period of twenty</w:t>
      </w:r>
      <w:r>
        <w:rPr>
          <w:lang w:val="en-PH"/>
        </w:rPr>
        <w:noBreakHyphen/>
      </w:r>
      <w:r w:rsidRPr="005715F0">
        <w:rPr>
          <w:lang w:val="en-PH"/>
        </w:rPr>
        <w:t>four hours a day, with only those exceptions as the court may expressly grant in its discretion;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(11)</w:t>
      </w:r>
      <w:r>
        <w:rPr>
          <w:lang w:val="en-PH"/>
        </w:rPr>
        <w:tab/>
      </w:r>
      <w:r w:rsidRPr="005715F0">
        <w:rPr>
          <w:lang w:val="en-PH"/>
        </w:rPr>
        <w:t>submit to intensive surveillance which may include surveillance by electronic means;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(12)</w:t>
      </w:r>
      <w:r>
        <w:rPr>
          <w:lang w:val="en-PH"/>
        </w:rPr>
        <w:tab/>
      </w:r>
      <w:r w:rsidRPr="005715F0">
        <w:rPr>
          <w:lang w:val="en-PH"/>
        </w:rPr>
        <w:t>support his dependents; and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lang w:val="en-PH"/>
        </w:rPr>
        <w:tab/>
      </w:r>
      <w:r>
        <w:rPr>
          <w:lang w:val="en-PH"/>
        </w:rPr>
        <w:tab/>
        <w:t>(13)</w:t>
      </w:r>
      <w:r>
        <w:rPr>
          <w:lang w:val="en-PH"/>
        </w:rPr>
        <w:tab/>
      </w:r>
      <w:r w:rsidRPr="005715F0">
        <w:rPr>
          <w:lang w:val="en-PH"/>
        </w:rPr>
        <w:t>follow the probation agent</w:t>
      </w:r>
      <w:r w:rsidRPr="006C014C">
        <w:rPr>
          <w:lang w:val="en-PH"/>
        </w:rPr>
        <w:t>’</w:t>
      </w:r>
      <w:r w:rsidRPr="005715F0">
        <w:rPr>
          <w:lang w:val="en-PH"/>
        </w:rPr>
        <w:t>s instructions and advice regarding recreational and social activities.</w:t>
      </w:r>
      <w:r>
        <w:rPr>
          <w:lang w:val="en-PH"/>
        </w:rPr>
        <w:t>”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CCE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71DA" w:rsidRDefault="006C01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A95" w:rsidRDefault="00717A95" w:rsidP="00717A95">
      <w:pPr>
        <w:suppressAutoHyphens/>
      </w:pPr>
    </w:p>
    <w:sectPr w:rsidR="00717A95" w:rsidSect="00717A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CCE" w:rsidRDefault="00564CCE" w:rsidP="009F0C77">
      <w:r>
        <w:separator/>
      </w:r>
    </w:p>
  </w:endnote>
  <w:endnote w:type="continuationSeparator" w:id="0">
    <w:p w:rsidR="00564CCE" w:rsidRDefault="00564C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5D46A-ED09-4404-98E9-9E6D07497172}"/>
    <w:embedBold r:id="rId2" w:fontKey="{0F59C2DA-2975-44FF-893C-4087E212B1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E82C28-40C3-48B7-8753-3059B409B8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D4C9E2-81EB-402D-9567-B455B5E450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D97FB7-206D-4802-8E71-38BB1D5F8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1DA" w:rsidRPr="00717A95" w:rsidRDefault="00717A95" w:rsidP="00717A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CCE" w:rsidRDefault="00564CCE" w:rsidP="009F0C77">
      <w:r>
        <w:separator/>
      </w:r>
    </w:p>
  </w:footnote>
  <w:footnote w:type="continuationSeparator" w:id="0">
    <w:p w:rsidR="00564CCE" w:rsidRDefault="00564C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2CM21"/>
    <w:docVar w:name="CoverBillType" w:val="b"/>
    <w:docVar w:name="DocPath" w:val="L:\Council\bills\GT\6002CM21.DOCX"/>
    <w:docVar w:name="dvBillNumber" w:val="37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64CCE"/>
    <w:rsid w:val="00011869"/>
    <w:rsid w:val="00015CD6"/>
    <w:rsid w:val="000271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CE"/>
    <w:rsid w:val="00577C6C"/>
    <w:rsid w:val="005A62FE"/>
    <w:rsid w:val="005C2FE2"/>
    <w:rsid w:val="005E2BC9"/>
    <w:rsid w:val="00605102"/>
    <w:rsid w:val="006215AA"/>
    <w:rsid w:val="006913C9"/>
    <w:rsid w:val="0069470D"/>
    <w:rsid w:val="006C014C"/>
    <w:rsid w:val="006D58AA"/>
    <w:rsid w:val="00717A9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00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69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171CA4-C194-4C2E-BFC2-3407C876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0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DB8C6-4701-4380-9A89-94FA8808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1316</Characters>
  <Application>Microsoft Office Word</Application>
  <DocSecurity>0</DocSecurity>
  <Lines>49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3782 Text of Previous Version (Feb. 2, 2021) - South Carolina Legislature Online</dc:title>
  <dc:creator>Gwen Thurmond</dc:creator>
  <cp:lastModifiedBy>S Wilson</cp:lastModifiedBy>
  <cp:revision>2</cp:revision>
  <cp:lastPrinted>2021-02-02T14:15:00Z</cp:lastPrinted>
  <dcterms:created xsi:type="dcterms:W3CDTF">2021-02-02T17:44:00Z</dcterms:created>
  <dcterms:modified xsi:type="dcterms:W3CDTF">2021-02-02T17:44:00Z</dcterms:modified>
</cp:coreProperties>
</file>