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A48CC" w:rsidRPr="00522CE0" w:rsidRDefault="001A48C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1A48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DC4C1F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E2D46" w:rsidRPr="00522CE0" w:rsidRDefault="003E2D46" w:rsidP="003E2D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 w:rsidRPr="0046678E">
        <w:rPr>
          <w:rFonts w:eastAsia="Times New Roman"/>
        </w:rPr>
        <w:t xml:space="preserve">TO AMEND CHAPTER 89, TITLE 44 OF THE 1976 CODE, </w:t>
      </w:r>
      <w:r>
        <w:rPr>
          <w:rFonts w:eastAsia="Times New Roman"/>
        </w:rPr>
        <w:t xml:space="preserve">RELATING TO THE BIRTHING CENTER LICENSURE ACT, </w:t>
      </w:r>
      <w:r w:rsidRPr="0046678E">
        <w:rPr>
          <w:rFonts w:eastAsia="Times New Roman"/>
        </w:rPr>
        <w:t xml:space="preserve">BY ADDING </w:t>
      </w:r>
      <w:r>
        <w:rPr>
          <w:rFonts w:eastAsia="Times New Roman"/>
        </w:rPr>
        <w:t>ARTICLE 3</w:t>
      </w:r>
      <w:r w:rsidRPr="0046678E">
        <w:rPr>
          <w:rFonts w:eastAsia="Times New Roman"/>
        </w:rPr>
        <w:t xml:space="preserve">, TO PROVIDE THAT THE DEPARTMENT OF HEALTH AND ENVIRONMENTAL CONTROL </w:t>
      </w:r>
      <w:r>
        <w:rPr>
          <w:rFonts w:eastAsia="Times New Roman"/>
        </w:rPr>
        <w:t>SHALL</w:t>
      </w:r>
      <w:r w:rsidRPr="0046678E">
        <w:rPr>
          <w:rFonts w:eastAsia="Times New Roman"/>
        </w:rPr>
        <w:t xml:space="preserve"> PROMULGATE REGULATIONS TO INTEGRATE BIRTHING CENTERS AND </w:t>
      </w:r>
      <w:r>
        <w:rPr>
          <w:rFonts w:eastAsia="Times New Roman"/>
        </w:rPr>
        <w:t xml:space="preserve">LICENSED </w:t>
      </w:r>
      <w:r w:rsidRPr="0046678E">
        <w:rPr>
          <w:rFonts w:eastAsia="Times New Roman"/>
        </w:rPr>
        <w:t xml:space="preserve">MIDWIVES INTO </w:t>
      </w:r>
      <w:r w:rsidRPr="00E277FB">
        <w:rPr>
          <w:rFonts w:eastAsia="Times New Roman"/>
        </w:rPr>
        <w:t>PERINATAL CARE SERVICES</w:t>
      </w:r>
      <w:r>
        <w:rPr>
          <w:rFonts w:eastAsia="Times New Roman"/>
        </w:rPr>
        <w:t>,</w:t>
      </w:r>
      <w:r w:rsidRPr="0046678E">
        <w:rPr>
          <w:rFonts w:eastAsia="Times New Roman"/>
        </w:rPr>
        <w:t xml:space="preserve"> AND TO DEFINE NECESSARY TERMS.</w:t>
      </w:r>
    </w:p>
    <w:p w:rsidR="003E2D46" w:rsidRDefault="003E2D46" w:rsidP="003E2D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3E2D46" w:rsidRDefault="003E2D46" w:rsidP="003E2D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3E2D46" w:rsidRDefault="003E2D46" w:rsidP="003E2D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E2D46" w:rsidRDefault="003E2D46" w:rsidP="003E2D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  <w:t>1.</w:t>
      </w:r>
      <w:r>
        <w:rPr>
          <w:color w:val="000000" w:themeColor="text1"/>
          <w:u w:color="000000" w:themeColor="text1"/>
        </w:rPr>
        <w:tab/>
      </w:r>
      <w:r w:rsidRPr="00D77BEB">
        <w:rPr>
          <w:color w:val="000000" w:themeColor="text1"/>
          <w:u w:color="000000" w:themeColor="text1"/>
        </w:rPr>
        <w:t>Chapter 89, Title 44 of the 1976 Code is amended by adding:</w:t>
      </w:r>
    </w:p>
    <w:p w:rsidR="003E2D46" w:rsidRDefault="003E2D46" w:rsidP="003E2D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3E2D46" w:rsidRDefault="003E2D46" w:rsidP="003E2D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center" w:pos="2966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830"/>
          <w:tab w:val="left" w:pos="4968"/>
          <w:tab w:val="left" w:pos="5184"/>
          <w:tab w:val="left" w:pos="5400"/>
          <w:tab w:val="left" w:pos="5616"/>
        </w:tabs>
        <w:jc w:val="center"/>
        <w:rPr>
          <w:color w:val="000000" w:themeColor="text1"/>
          <w:u w:color="000000" w:themeColor="text1"/>
        </w:rPr>
      </w:pPr>
      <w:r w:rsidRPr="00D77BEB">
        <w:rPr>
          <w:color w:val="000000" w:themeColor="text1"/>
          <w:u w:color="000000" w:themeColor="text1"/>
        </w:rPr>
        <w:t>“</w:t>
      </w:r>
      <w:r>
        <w:rPr>
          <w:color w:val="000000" w:themeColor="text1"/>
          <w:u w:color="000000" w:themeColor="text1"/>
        </w:rPr>
        <w:t>ARTICLE 3</w:t>
      </w:r>
    </w:p>
    <w:p w:rsidR="003E2D46" w:rsidRDefault="003E2D46" w:rsidP="003E2D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color w:val="000000" w:themeColor="text1"/>
          <w:u w:color="000000" w:themeColor="text1"/>
        </w:rPr>
      </w:pPr>
    </w:p>
    <w:p w:rsidR="003E2D46" w:rsidRDefault="003E2D46" w:rsidP="003E2D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color w:val="000000" w:themeColor="text1"/>
          <w:u w:color="000000" w:themeColor="text1"/>
        </w:rPr>
      </w:pPr>
      <w:r w:rsidRPr="00121E12">
        <w:rPr>
          <w:color w:val="000000" w:themeColor="text1"/>
          <w:u w:color="000000" w:themeColor="text1"/>
        </w:rPr>
        <w:t>Perinatal Integratio</w:t>
      </w:r>
      <w:r>
        <w:rPr>
          <w:color w:val="000000" w:themeColor="text1"/>
          <w:u w:color="000000" w:themeColor="text1"/>
        </w:rPr>
        <w:t>n</w:t>
      </w:r>
    </w:p>
    <w:p w:rsidR="003E2D46" w:rsidRDefault="003E2D46" w:rsidP="003E2D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3E2D46" w:rsidRDefault="003E2D46" w:rsidP="003E2D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D77BEB">
        <w:rPr>
          <w:color w:val="000000" w:themeColor="text1"/>
          <w:u w:color="000000" w:themeColor="text1"/>
        </w:rPr>
        <w:t>Section 44</w:t>
      </w:r>
      <w:r w:rsidR="00664577">
        <w:rPr>
          <w:color w:val="000000" w:themeColor="text1"/>
          <w:u w:color="000000" w:themeColor="text1"/>
        </w:rPr>
        <w:noBreakHyphen/>
      </w:r>
      <w:r w:rsidRPr="00D77BEB">
        <w:rPr>
          <w:color w:val="000000" w:themeColor="text1"/>
          <w:u w:color="000000" w:themeColor="text1"/>
        </w:rPr>
        <w:t>89</w:t>
      </w:r>
      <w:r w:rsidR="0066457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30</w:t>
      </w:r>
      <w:r w:rsidRPr="00D77BEB">
        <w:rPr>
          <w:color w:val="000000" w:themeColor="text1"/>
          <w:u w:color="000000" w:themeColor="text1"/>
        </w:rPr>
        <w:t>0.</w:t>
      </w:r>
      <w:r>
        <w:rPr>
          <w:color w:val="000000" w:themeColor="text1"/>
          <w:u w:color="000000" w:themeColor="text1"/>
        </w:rPr>
        <w:tab/>
      </w:r>
      <w:r w:rsidRPr="00D77BEB">
        <w:rPr>
          <w:color w:val="000000" w:themeColor="text1"/>
          <w:u w:color="000000" w:themeColor="text1"/>
        </w:rPr>
        <w:t xml:space="preserve">For </w:t>
      </w:r>
      <w:r>
        <w:rPr>
          <w:color w:val="000000" w:themeColor="text1"/>
          <w:u w:color="000000" w:themeColor="text1"/>
        </w:rPr>
        <w:t xml:space="preserve">the </w:t>
      </w:r>
      <w:r w:rsidRPr="00D77BEB">
        <w:rPr>
          <w:color w:val="000000" w:themeColor="text1"/>
          <w:u w:color="000000" w:themeColor="text1"/>
        </w:rPr>
        <w:t xml:space="preserve">purposes of this </w:t>
      </w:r>
      <w:r>
        <w:rPr>
          <w:color w:val="000000" w:themeColor="text1"/>
          <w:u w:color="000000" w:themeColor="text1"/>
        </w:rPr>
        <w:t>article</w:t>
      </w:r>
      <w:r w:rsidRPr="00D77BEB">
        <w:rPr>
          <w:color w:val="000000" w:themeColor="text1"/>
          <w:u w:color="000000" w:themeColor="text1"/>
        </w:rPr>
        <w:t>:</w:t>
      </w:r>
    </w:p>
    <w:p w:rsidR="003E2D46" w:rsidRDefault="003E2D46" w:rsidP="003E2D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u w:color="000000" w:themeColor="text1"/>
        </w:rPr>
      </w:pPr>
      <w:r w:rsidRPr="00D351AF">
        <w:rPr>
          <w:u w:color="000000" w:themeColor="text1"/>
        </w:rPr>
        <w:tab/>
      </w:r>
      <w:r w:rsidRPr="00D351AF">
        <w:rPr>
          <w:u w:color="000000" w:themeColor="text1"/>
        </w:rPr>
        <w:tab/>
      </w:r>
      <w:r>
        <w:rPr>
          <w:u w:color="000000" w:themeColor="text1"/>
        </w:rPr>
        <w:t>(1)</w:t>
      </w:r>
      <w:r>
        <w:rPr>
          <w:u w:color="000000" w:themeColor="text1"/>
        </w:rPr>
        <w:tab/>
      </w:r>
      <w:r w:rsidRPr="00D351AF">
        <w:rPr>
          <w:u w:color="000000" w:themeColor="text1"/>
        </w:rPr>
        <w:t xml:space="preserve">‘Integrate’ </w:t>
      </w:r>
      <w:r w:rsidRPr="002D0FD7">
        <w:rPr>
          <w:u w:color="000000" w:themeColor="text1"/>
        </w:rPr>
        <w:t>means to facilitate the full exercise of sc</w:t>
      </w:r>
      <w:r>
        <w:rPr>
          <w:u w:color="000000" w:themeColor="text1"/>
        </w:rPr>
        <w:t>ope of practice, autonomy, self-</w:t>
      </w:r>
      <w:r w:rsidRPr="002D0FD7">
        <w:rPr>
          <w:u w:color="000000" w:themeColor="text1"/>
        </w:rPr>
        <w:t xml:space="preserve">regulation, collaboration, and </w:t>
      </w:r>
      <w:r>
        <w:rPr>
          <w:u w:color="000000" w:themeColor="text1"/>
        </w:rPr>
        <w:t xml:space="preserve">a </w:t>
      </w:r>
      <w:r w:rsidRPr="002D0FD7">
        <w:rPr>
          <w:u w:color="000000" w:themeColor="text1"/>
        </w:rPr>
        <w:t xml:space="preserve">smooth transition between licensed midwives or birthing centers and hospitals </w:t>
      </w:r>
      <w:r>
        <w:rPr>
          <w:u w:color="000000" w:themeColor="text1"/>
        </w:rPr>
        <w:t>that</w:t>
      </w:r>
      <w:r w:rsidRPr="002D0FD7">
        <w:rPr>
          <w:u w:color="000000" w:themeColor="text1"/>
        </w:rPr>
        <w:t xml:space="preserve"> provide perinatal services. ‘Integrate’ does not mean to supervise licensed midwives or birthing centers.</w:t>
      </w:r>
    </w:p>
    <w:p w:rsidR="003E2D46" w:rsidRPr="00D351AF" w:rsidRDefault="003E2D46" w:rsidP="003E2D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(2)</w:t>
      </w:r>
      <w:r>
        <w:rPr>
          <w:color w:val="000000" w:themeColor="text1"/>
          <w:u w:color="000000" w:themeColor="text1"/>
        </w:rPr>
        <w:tab/>
        <w:t>‘Licensed midwife’ means an individual licensed by the department who provides services for the purpose of giving primary assistance in the birth</w:t>
      </w:r>
      <w:r w:rsidR="00880271">
        <w:rPr>
          <w:color w:val="000000" w:themeColor="text1"/>
          <w:u w:color="000000" w:themeColor="text1"/>
        </w:rPr>
        <w:t>ing</w:t>
      </w:r>
      <w:r>
        <w:rPr>
          <w:color w:val="000000" w:themeColor="text1"/>
          <w:u w:color="000000" w:themeColor="text1"/>
        </w:rPr>
        <w:t xml:space="preserve"> process.</w:t>
      </w:r>
    </w:p>
    <w:p w:rsidR="003E2D46" w:rsidRPr="00592D2A" w:rsidRDefault="003E2D46" w:rsidP="003E2D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u w:color="000000" w:themeColor="text1"/>
        </w:rPr>
      </w:pPr>
      <w:r w:rsidRPr="00592D2A">
        <w:rPr>
          <w:u w:color="000000" w:themeColor="text1"/>
        </w:rPr>
        <w:tab/>
      </w:r>
      <w:r>
        <w:rPr>
          <w:u w:color="000000" w:themeColor="text1"/>
        </w:rPr>
        <w:tab/>
        <w:t>(3</w:t>
      </w:r>
      <w:r w:rsidRPr="00592D2A">
        <w:rPr>
          <w:u w:color="000000" w:themeColor="text1"/>
        </w:rPr>
        <w:t>)</w:t>
      </w:r>
      <w:r w:rsidRPr="00592D2A">
        <w:rPr>
          <w:u w:color="000000" w:themeColor="text1"/>
        </w:rPr>
        <w:tab/>
        <w:t xml:space="preserve">‘Perinatal </w:t>
      </w:r>
      <w:r>
        <w:rPr>
          <w:u w:color="000000" w:themeColor="text1"/>
        </w:rPr>
        <w:t>care services</w:t>
      </w:r>
      <w:r w:rsidRPr="00592D2A">
        <w:rPr>
          <w:u w:color="000000" w:themeColor="text1"/>
        </w:rPr>
        <w:t xml:space="preserve">’ </w:t>
      </w:r>
      <w:r>
        <w:rPr>
          <w:u w:color="000000" w:themeColor="text1"/>
        </w:rPr>
        <w:t xml:space="preserve">means services offered pursuant to Regulation 61-16, </w:t>
      </w:r>
      <w:r w:rsidRPr="0085474B">
        <w:rPr>
          <w:u w:color="000000" w:themeColor="text1"/>
        </w:rPr>
        <w:t>Minimum Standards for Licensing Hospitals and Institutional General Infirmaries</w:t>
      </w:r>
      <w:r>
        <w:rPr>
          <w:u w:color="000000" w:themeColor="text1"/>
        </w:rPr>
        <w:t>, Section 1300</w:t>
      </w:r>
      <w:r w:rsidRPr="00592D2A">
        <w:rPr>
          <w:u w:color="000000" w:themeColor="text1"/>
        </w:rPr>
        <w:t>.</w:t>
      </w:r>
    </w:p>
    <w:p w:rsidR="003E2D46" w:rsidRDefault="003E2D46" w:rsidP="003E2D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3E2D46" w:rsidRPr="00DE7153" w:rsidRDefault="003E2D46" w:rsidP="003E2D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ab/>
        <w:t>Section 44</w:t>
      </w:r>
      <w:r w:rsidR="0066457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89</w:t>
      </w:r>
      <w:r w:rsidR="0066457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31</w:t>
      </w:r>
      <w:r w:rsidRPr="00D77BEB">
        <w:rPr>
          <w:color w:val="000000" w:themeColor="text1"/>
          <w:u w:color="000000" w:themeColor="text1"/>
        </w:rPr>
        <w:t>0</w:t>
      </w:r>
      <w:r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ab/>
      </w:r>
      <w:r w:rsidRPr="00592D2A">
        <w:rPr>
          <w:u w:color="000000" w:themeColor="text1"/>
        </w:rPr>
        <w:t xml:space="preserve">The department shall promulgate regulations to integrate birthing centers and </w:t>
      </w:r>
      <w:r>
        <w:rPr>
          <w:u w:color="000000" w:themeColor="text1"/>
        </w:rPr>
        <w:t>licensed</w:t>
      </w:r>
      <w:r w:rsidRPr="00592D2A">
        <w:rPr>
          <w:u w:color="000000" w:themeColor="text1"/>
        </w:rPr>
        <w:t xml:space="preserve"> midwives into perinatal </w:t>
      </w:r>
      <w:r>
        <w:rPr>
          <w:u w:color="000000" w:themeColor="text1"/>
        </w:rPr>
        <w:t>care services. At a minimum, the department shall address the following</w:t>
      </w:r>
      <w:r w:rsidRPr="00592D2A">
        <w:rPr>
          <w:u w:color="000000" w:themeColor="text1"/>
        </w:rPr>
        <w:t>:</w:t>
      </w:r>
    </w:p>
    <w:p w:rsidR="003E2D46" w:rsidRDefault="003E2D46" w:rsidP="003E2D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835DF1">
        <w:rPr>
          <w:color w:val="000000" w:themeColor="text1"/>
          <w:u w:color="000000" w:themeColor="text1"/>
        </w:rPr>
        <w:tab/>
      </w:r>
      <w:r w:rsidRPr="00835DF1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>(1)</w:t>
      </w:r>
      <w:r>
        <w:rPr>
          <w:color w:val="000000" w:themeColor="text1"/>
          <w:u w:color="000000" w:themeColor="text1"/>
        </w:rPr>
        <w:tab/>
      </w:r>
      <w:r w:rsidRPr="00835DF1">
        <w:rPr>
          <w:color w:val="000000" w:themeColor="text1"/>
          <w:u w:color="000000" w:themeColor="text1"/>
        </w:rPr>
        <w:t>access to physician</w:t>
      </w:r>
      <w:r w:rsidR="00664577">
        <w:rPr>
          <w:color w:val="000000" w:themeColor="text1"/>
          <w:u w:color="000000" w:themeColor="text1"/>
        </w:rPr>
        <w:noBreakHyphen/>
      </w:r>
      <w:r w:rsidRPr="00835DF1">
        <w:rPr>
          <w:color w:val="000000" w:themeColor="text1"/>
          <w:u w:color="000000" w:themeColor="text1"/>
        </w:rPr>
        <w:t>to</w:t>
      </w:r>
      <w:r w:rsidR="0066457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provider consultation</w:t>
      </w:r>
      <w:r w:rsidRPr="00835DF1">
        <w:rPr>
          <w:color w:val="000000" w:themeColor="text1"/>
          <w:u w:color="000000" w:themeColor="text1"/>
        </w:rPr>
        <w:t>;</w:t>
      </w:r>
    </w:p>
    <w:p w:rsidR="003E2D46" w:rsidRDefault="003E2D46" w:rsidP="003E2D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(2)</w:t>
      </w:r>
      <w:r>
        <w:rPr>
          <w:color w:val="000000" w:themeColor="text1"/>
          <w:u w:color="000000" w:themeColor="text1"/>
        </w:rPr>
        <w:tab/>
        <w:t xml:space="preserve">policies </w:t>
      </w:r>
      <w:r w:rsidRPr="007C095F">
        <w:rPr>
          <w:u w:color="000000" w:themeColor="text1"/>
        </w:rPr>
        <w:t>and protocols</w:t>
      </w:r>
      <w:r>
        <w:rPr>
          <w:u w:color="000000" w:themeColor="text1"/>
        </w:rPr>
        <w:t xml:space="preserve"> concerning the transfer of a pregnant woman</w:t>
      </w:r>
      <w:r w:rsidRPr="007C095F">
        <w:rPr>
          <w:u w:color="000000" w:themeColor="text1"/>
        </w:rPr>
        <w:t xml:space="preserve"> </w:t>
      </w:r>
      <w:r>
        <w:rPr>
          <w:u w:color="000000" w:themeColor="text1"/>
        </w:rPr>
        <w:t>from</w:t>
      </w:r>
      <w:r w:rsidRPr="007C095F">
        <w:rPr>
          <w:u w:color="000000" w:themeColor="text1"/>
        </w:rPr>
        <w:t xml:space="preserve"> </w:t>
      </w:r>
      <w:r>
        <w:rPr>
          <w:u w:color="000000" w:themeColor="text1"/>
        </w:rPr>
        <w:t>a</w:t>
      </w:r>
      <w:r w:rsidRPr="007C095F">
        <w:rPr>
          <w:u w:color="000000" w:themeColor="text1"/>
        </w:rPr>
        <w:t xml:space="preserve"> </w:t>
      </w:r>
      <w:r>
        <w:rPr>
          <w:u w:color="000000" w:themeColor="text1"/>
        </w:rPr>
        <w:t>licensed</w:t>
      </w:r>
      <w:r w:rsidRPr="007C095F">
        <w:rPr>
          <w:u w:color="000000" w:themeColor="text1"/>
        </w:rPr>
        <w:t xml:space="preserve"> midwife</w:t>
      </w:r>
      <w:r>
        <w:rPr>
          <w:u w:color="000000" w:themeColor="text1"/>
        </w:rPr>
        <w:t xml:space="preserve"> or </w:t>
      </w:r>
      <w:r w:rsidRPr="007C095F">
        <w:rPr>
          <w:u w:color="000000" w:themeColor="text1"/>
        </w:rPr>
        <w:t>birthing center</w:t>
      </w:r>
      <w:r>
        <w:rPr>
          <w:u w:color="000000" w:themeColor="text1"/>
        </w:rPr>
        <w:t xml:space="preserve"> to a</w:t>
      </w:r>
      <w:r w:rsidRPr="007C095F">
        <w:rPr>
          <w:u w:color="000000" w:themeColor="text1"/>
        </w:rPr>
        <w:t xml:space="preserve"> hospital </w:t>
      </w:r>
      <w:r>
        <w:rPr>
          <w:u w:color="000000" w:themeColor="text1"/>
        </w:rPr>
        <w:t xml:space="preserve">within a fifty-mile radius that has an inpatient </w:t>
      </w:r>
      <w:r w:rsidRPr="007C095F">
        <w:rPr>
          <w:u w:color="000000" w:themeColor="text1"/>
        </w:rPr>
        <w:t>perinatal care services</w:t>
      </w:r>
      <w:r>
        <w:rPr>
          <w:u w:color="000000" w:themeColor="text1"/>
        </w:rPr>
        <w:t xml:space="preserve"> designation</w:t>
      </w:r>
      <w:r w:rsidRPr="007C095F">
        <w:rPr>
          <w:u w:color="000000" w:themeColor="text1"/>
        </w:rPr>
        <w:t>, pursuant to Regulation 61-16, Section 1306</w:t>
      </w:r>
      <w:r w:rsidRPr="00D77BEB">
        <w:rPr>
          <w:color w:val="000000" w:themeColor="text1"/>
          <w:u w:color="000000" w:themeColor="text1"/>
        </w:rPr>
        <w:t>;</w:t>
      </w:r>
    </w:p>
    <w:p w:rsidR="003E2D46" w:rsidRDefault="003E2D46" w:rsidP="003E2D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(3)</w:t>
      </w:r>
      <w:r>
        <w:rPr>
          <w:color w:val="000000" w:themeColor="text1"/>
          <w:u w:color="000000" w:themeColor="text1"/>
        </w:rPr>
        <w:tab/>
      </w:r>
      <w:r w:rsidRPr="00D77BEB">
        <w:rPr>
          <w:color w:val="000000" w:themeColor="text1"/>
          <w:u w:color="000000" w:themeColor="text1"/>
        </w:rPr>
        <w:t>access to professional continuing education relating to safe trans</w:t>
      </w:r>
      <w:r>
        <w:rPr>
          <w:color w:val="000000" w:themeColor="text1"/>
          <w:u w:color="000000" w:themeColor="text1"/>
        </w:rPr>
        <w:t>fers and the escalation of care; and</w:t>
      </w:r>
    </w:p>
    <w:p w:rsidR="003E2D46" w:rsidRPr="00D77BEB" w:rsidRDefault="003E2D46" w:rsidP="003E2D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(4)</w:t>
      </w:r>
      <w:r>
        <w:rPr>
          <w:color w:val="000000" w:themeColor="text1"/>
          <w:u w:color="000000" w:themeColor="text1"/>
        </w:rPr>
        <w:tab/>
        <w:t xml:space="preserve">the </w:t>
      </w:r>
      <w:r w:rsidRPr="00D77BEB">
        <w:rPr>
          <w:color w:val="000000" w:themeColor="text1"/>
          <w:u w:color="000000" w:themeColor="text1"/>
        </w:rPr>
        <w:t>collection of data on transfer outcomes to evaluate the effectiveness and safety of transfer</w:t>
      </w:r>
      <w:r w:rsidR="00AA25B4">
        <w:rPr>
          <w:color w:val="000000" w:themeColor="text1"/>
          <w:u w:color="000000" w:themeColor="text1"/>
        </w:rPr>
        <w:t>s</w:t>
      </w:r>
      <w:r w:rsidRPr="00D77BEB">
        <w:rPr>
          <w:color w:val="000000" w:themeColor="text1"/>
          <w:u w:color="000000" w:themeColor="text1"/>
        </w:rPr>
        <w:t xml:space="preserve"> of care from a licensed midwife or birthing center to a hospital.</w:t>
      </w:r>
    </w:p>
    <w:p w:rsidR="003E2D46" w:rsidRDefault="003E2D46" w:rsidP="003E2D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u w:color="000000" w:themeColor="text1"/>
        </w:rPr>
      </w:pPr>
    </w:p>
    <w:p w:rsidR="003E2D46" w:rsidRDefault="003E2D46" w:rsidP="003E2D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u w:color="000000" w:themeColor="text1"/>
        </w:rPr>
      </w:pPr>
      <w:r>
        <w:rPr>
          <w:color w:val="000000" w:themeColor="text1"/>
          <w:u w:color="000000" w:themeColor="text1"/>
        </w:rPr>
        <w:tab/>
        <w:t>Section 44</w:t>
      </w:r>
      <w:r w:rsidR="0066457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89</w:t>
      </w:r>
      <w:r w:rsidR="0066457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32</w:t>
      </w:r>
      <w:r w:rsidRPr="00D77BEB">
        <w:rPr>
          <w:color w:val="000000" w:themeColor="text1"/>
          <w:u w:color="000000" w:themeColor="text1"/>
        </w:rPr>
        <w:t>0</w:t>
      </w:r>
      <w:r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ab/>
      </w:r>
      <w:r w:rsidRPr="00864E9C">
        <w:rPr>
          <w:u w:color="000000" w:themeColor="text1"/>
        </w:rPr>
        <w:t xml:space="preserve">Nothing in this </w:t>
      </w:r>
      <w:r>
        <w:rPr>
          <w:u w:color="000000" w:themeColor="text1"/>
        </w:rPr>
        <w:t>article</w:t>
      </w:r>
      <w:r w:rsidRPr="00864E9C">
        <w:rPr>
          <w:u w:color="000000" w:themeColor="text1"/>
        </w:rPr>
        <w:t xml:space="preserve"> </w:t>
      </w:r>
      <w:r>
        <w:rPr>
          <w:u w:color="000000" w:themeColor="text1"/>
        </w:rPr>
        <w:t>shall</w:t>
      </w:r>
      <w:r w:rsidRPr="00864E9C">
        <w:rPr>
          <w:u w:color="000000" w:themeColor="text1"/>
        </w:rPr>
        <w:t xml:space="preserve"> be construed to</w:t>
      </w:r>
      <w:r>
        <w:rPr>
          <w:u w:color="000000" w:themeColor="text1"/>
        </w:rPr>
        <w:t xml:space="preserve"> require:</w:t>
      </w:r>
    </w:p>
    <w:p w:rsidR="003E2D46" w:rsidRPr="00592D2A" w:rsidRDefault="003E2D46" w:rsidP="003E2D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u w:color="000000" w:themeColor="text1"/>
        </w:rPr>
      </w:pPr>
      <w:r>
        <w:rPr>
          <w:u w:color="000000" w:themeColor="text1"/>
        </w:rPr>
        <w:tab/>
      </w:r>
      <w:r>
        <w:rPr>
          <w:u w:color="000000" w:themeColor="text1"/>
        </w:rPr>
        <w:tab/>
        <w:t>(1)</w:t>
      </w:r>
      <w:r>
        <w:rPr>
          <w:u w:color="000000" w:themeColor="text1"/>
        </w:rPr>
        <w:tab/>
      </w:r>
      <w:r w:rsidRPr="00864E9C">
        <w:rPr>
          <w:u w:color="000000" w:themeColor="text1"/>
        </w:rPr>
        <w:t xml:space="preserve">the department </w:t>
      </w:r>
      <w:r>
        <w:rPr>
          <w:u w:color="000000" w:themeColor="text1"/>
        </w:rPr>
        <w:t xml:space="preserve">to </w:t>
      </w:r>
      <w:r w:rsidRPr="00864E9C">
        <w:rPr>
          <w:u w:color="000000" w:themeColor="text1"/>
        </w:rPr>
        <w:t xml:space="preserve">promulgate regulations </w:t>
      </w:r>
      <w:r>
        <w:rPr>
          <w:u w:color="000000" w:themeColor="text1"/>
        </w:rPr>
        <w:t xml:space="preserve">to restrict the scope of practice permitted under current licenses issued by the department, or </w:t>
      </w:r>
      <w:r w:rsidRPr="00864E9C">
        <w:rPr>
          <w:u w:color="000000" w:themeColor="text1"/>
        </w:rPr>
        <w:t>change existing licensure re</w:t>
      </w:r>
      <w:r>
        <w:rPr>
          <w:u w:color="000000" w:themeColor="text1"/>
        </w:rPr>
        <w:t>quirements; or</w:t>
      </w:r>
    </w:p>
    <w:p w:rsidR="003E2D46" w:rsidRPr="00835DF1" w:rsidRDefault="003E2D46" w:rsidP="003E2D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val="single" w:color="000000" w:themeColor="text1"/>
        </w:rPr>
      </w:pPr>
      <w:r>
        <w:tab/>
      </w:r>
      <w:r w:rsidRPr="00592D2A">
        <w:tab/>
      </w:r>
      <w:r>
        <w:t>(2</w:t>
      </w:r>
      <w:r w:rsidRPr="00592D2A">
        <w:t>)</w:t>
      </w:r>
      <w:r w:rsidRPr="00592D2A">
        <w:tab/>
        <w:t xml:space="preserve">a hospital or birthing center </w:t>
      </w:r>
      <w:r>
        <w:t xml:space="preserve">to </w:t>
      </w:r>
      <w:r w:rsidRPr="00592D2A">
        <w:t>change the w</w:t>
      </w:r>
      <w:r>
        <w:t>ay that it creates or maintains</w:t>
      </w:r>
      <w:r w:rsidRPr="00592D2A">
        <w:t xml:space="preserve"> credentialing and admitting privileges</w:t>
      </w:r>
      <w:r w:rsidRPr="0078003B">
        <w:rPr>
          <w:color w:val="000000" w:themeColor="text1"/>
        </w:rPr>
        <w:t>.</w:t>
      </w:r>
      <w:r w:rsidRPr="00864E9C">
        <w:rPr>
          <w:color w:val="000000" w:themeColor="text1"/>
        </w:rPr>
        <w:t>”</w:t>
      </w:r>
    </w:p>
    <w:p w:rsidR="003E2D46" w:rsidRDefault="003E2D46" w:rsidP="003E2D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DC4C1F" w:rsidRPr="00522CE0" w:rsidRDefault="003E2D46" w:rsidP="003E2D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2.</w:t>
      </w:r>
      <w:r>
        <w:rPr>
          <w:rFonts w:eastAsia="Times New Roman"/>
        </w:rPr>
        <w:tab/>
        <w:t>This act takes effect upon approval by the Governor.</w:t>
      </w:r>
    </w:p>
    <w:p w:rsidR="00C65526" w:rsidRDefault="00664577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1A48CC" w:rsidRDefault="001A48CC" w:rsidP="001A48CC">
      <w:pPr>
        <w:suppressAutoHyphens/>
        <w:jc w:val="both"/>
        <w:rPr>
          <w:rFonts w:eastAsia="Times New Roman"/>
        </w:rPr>
      </w:pPr>
    </w:p>
    <w:sectPr w:rsidR="001A48CC" w:rsidSect="001A48CC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C4C1F" w:rsidRDefault="00DC4C1F" w:rsidP="00522CE0">
      <w:r>
        <w:separator/>
      </w:r>
    </w:p>
  </w:endnote>
  <w:endnote w:type="continuationSeparator" w:id="0">
    <w:p w:rsidR="00DC4C1F" w:rsidRDefault="00DC4C1F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927F32C-505A-4252-8538-5E4041B2A1DE}"/>
    <w:embedBold r:id="rId2" w:fontKey="{DEC4D6D3-BCBE-4CB4-A046-5256E1D911A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C5EC3F51-DDE9-4622-B760-66D59F766BE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B8A6F2C4-E0EB-4891-912F-8910235419B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65526" w:rsidRPr="001A48CC" w:rsidRDefault="001A48CC" w:rsidP="001A48C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C4C1F" w:rsidRDefault="00DC4C1F" w:rsidP="00522CE0">
      <w:r>
        <w:separator/>
      </w:r>
    </w:p>
  </w:footnote>
  <w:footnote w:type="continuationSeparator" w:id="0">
    <w:p w:rsidR="00DC4C1F" w:rsidRDefault="00DC4C1F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0PERI.KMM.RJC"/>
    <w:docVar w:name="CoverAttorneyInitials" w:val="KMM"/>
    <w:docVar w:name="CoverAttorneyLastName" w:val="Moffitt"/>
    <w:docVar w:name="CoverBillType" w:val="b"/>
    <w:docVar w:name="CoverSenator" w:val="RJC"/>
    <w:docVar w:name="dvBillNumber" w:val="379"/>
    <w:docVar w:name="dvBillNumberPrefix" w:val="S. "/>
    <w:docVar w:name="dvOriginalBody" w:val="Senate"/>
    <w:docVar w:name="fulldraftpath" w:val="L:\S-RES\RJC\010PERI.KMM.RJC.DOCX"/>
    <w:docVar w:name="NameofBody" w:val="S"/>
    <w:docVar w:name="vgroup2" w:val="S-RES"/>
  </w:docVars>
  <w:rsids>
    <w:rsidRoot w:val="00DC4C1F"/>
    <w:rsid w:val="00042AC1"/>
    <w:rsid w:val="00046516"/>
    <w:rsid w:val="00072458"/>
    <w:rsid w:val="0007601D"/>
    <w:rsid w:val="000B0720"/>
    <w:rsid w:val="000B5EAF"/>
    <w:rsid w:val="001315B2"/>
    <w:rsid w:val="00170561"/>
    <w:rsid w:val="00174988"/>
    <w:rsid w:val="00186AC9"/>
    <w:rsid w:val="00197DF1"/>
    <w:rsid w:val="001A48CC"/>
    <w:rsid w:val="001B36E3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2D4BCD"/>
    <w:rsid w:val="00307C2B"/>
    <w:rsid w:val="00315D04"/>
    <w:rsid w:val="00383247"/>
    <w:rsid w:val="003D6E2B"/>
    <w:rsid w:val="003E2D46"/>
    <w:rsid w:val="003E7597"/>
    <w:rsid w:val="00413EBF"/>
    <w:rsid w:val="0044020F"/>
    <w:rsid w:val="00450668"/>
    <w:rsid w:val="00454138"/>
    <w:rsid w:val="004813A2"/>
    <w:rsid w:val="004952FA"/>
    <w:rsid w:val="004B6A22"/>
    <w:rsid w:val="004D2CBD"/>
    <w:rsid w:val="004D7F37"/>
    <w:rsid w:val="00522CE0"/>
    <w:rsid w:val="00541951"/>
    <w:rsid w:val="00565148"/>
    <w:rsid w:val="00570403"/>
    <w:rsid w:val="00577450"/>
    <w:rsid w:val="00593361"/>
    <w:rsid w:val="005A413B"/>
    <w:rsid w:val="005A5017"/>
    <w:rsid w:val="005A648C"/>
    <w:rsid w:val="005F07AC"/>
    <w:rsid w:val="005F1745"/>
    <w:rsid w:val="00664577"/>
    <w:rsid w:val="006A1802"/>
    <w:rsid w:val="006C0CBB"/>
    <w:rsid w:val="006C74EA"/>
    <w:rsid w:val="006F56CF"/>
    <w:rsid w:val="00720D40"/>
    <w:rsid w:val="007318D4"/>
    <w:rsid w:val="00755F95"/>
    <w:rsid w:val="00765784"/>
    <w:rsid w:val="007A4390"/>
    <w:rsid w:val="007E5CB7"/>
    <w:rsid w:val="008314D2"/>
    <w:rsid w:val="00870F6F"/>
    <w:rsid w:val="00880271"/>
    <w:rsid w:val="008B2F42"/>
    <w:rsid w:val="008C3697"/>
    <w:rsid w:val="008E185F"/>
    <w:rsid w:val="008F023B"/>
    <w:rsid w:val="00904E16"/>
    <w:rsid w:val="009162B3"/>
    <w:rsid w:val="00927C62"/>
    <w:rsid w:val="00972A36"/>
    <w:rsid w:val="00983951"/>
    <w:rsid w:val="00984124"/>
    <w:rsid w:val="00984640"/>
    <w:rsid w:val="00995C37"/>
    <w:rsid w:val="009C118A"/>
    <w:rsid w:val="00A02011"/>
    <w:rsid w:val="00A1596A"/>
    <w:rsid w:val="00A4011E"/>
    <w:rsid w:val="00A86015"/>
    <w:rsid w:val="00A9594E"/>
    <w:rsid w:val="00AA25B4"/>
    <w:rsid w:val="00AE59C8"/>
    <w:rsid w:val="00B10098"/>
    <w:rsid w:val="00B5790D"/>
    <w:rsid w:val="00B945C5"/>
    <w:rsid w:val="00BA20EA"/>
    <w:rsid w:val="00BB5AFC"/>
    <w:rsid w:val="00BC026E"/>
    <w:rsid w:val="00BC0A56"/>
    <w:rsid w:val="00BE6650"/>
    <w:rsid w:val="00C45366"/>
    <w:rsid w:val="00C47EF7"/>
    <w:rsid w:val="00C57023"/>
    <w:rsid w:val="00C65526"/>
    <w:rsid w:val="00C74052"/>
    <w:rsid w:val="00CB187A"/>
    <w:rsid w:val="00CC0EC7"/>
    <w:rsid w:val="00CC251A"/>
    <w:rsid w:val="00CD31B5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C4C1F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5:docId w15:val="{F2BC8609-7E54-4E94-BB5B-0C2B8D2B15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363</Words>
  <Characters>2091</Characters>
  <Application>Microsoft Office Word</Application>
  <DocSecurity>0</DocSecurity>
  <Lines>67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379 Text of Previous Version (Dec. 9, 2020) - South Carolina Legislature Online</dc:title>
  <dc:subject/>
  <dc:creator>Ken Moffitt</dc:creator>
  <cp:keywords/>
  <dc:description/>
  <cp:lastModifiedBy>Sade Wilson</cp:lastModifiedBy>
  <cp:revision>2</cp:revision>
  <dcterms:created xsi:type="dcterms:W3CDTF">2020-12-12T05:03:00Z</dcterms:created>
  <dcterms:modified xsi:type="dcterms:W3CDTF">2020-12-12T05:03:00Z</dcterms:modified>
</cp:coreProperties>
</file>