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7C27" w:rsidRDefault="00BA7C27" w:rsidP="0050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02E53" w:rsidRDefault="00502E53" w:rsidP="0050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E53" w:rsidRDefault="00502E53" w:rsidP="0050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E53" w:rsidRDefault="00502E53" w:rsidP="0050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E53" w:rsidRDefault="00502E53" w:rsidP="0050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E53" w:rsidRDefault="00502E53" w:rsidP="0050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E53" w:rsidRDefault="00502E53" w:rsidP="0050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E53" w:rsidRDefault="00502E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7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F4A4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36F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82703">
        <w:rPr>
          <w:color w:val="000000" w:themeColor="text1"/>
          <w:u w:color="000000" w:themeColor="text1"/>
        </w:rPr>
        <w:t>TO AMEND ACT 612 OF 1984, AS AMENDED, RELATING TO THE METHOD OF CONDUCTING ELECTIONS FOR MEMBERS OF THE SCHOOL DISTRICT BOARDS OF TRUSTEES IN SPARTANBURG COUNTY, SO AS TO REQUIRE CANDIDATES SEEKING ELECTION TO SUBMIT A STATEMENT OF CANDIDACY RATHER THAN SIGNED PETITIONS.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F4A48" w:rsidRDefault="008F4A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F4A48" w:rsidRDefault="008F4A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FD1" w:rsidRPr="00382703" w:rsidRDefault="008F4A48" w:rsidP="00E3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36FD1" w:rsidRPr="00382703">
        <w:rPr>
          <w:color w:val="000000" w:themeColor="text1"/>
          <w:u w:color="000000" w:themeColor="text1"/>
        </w:rPr>
        <w:t>Section 1(C) of Act 612 of 1984, as last amended by Act 111 of 2009, is further amended to read:</w:t>
      </w:r>
    </w:p>
    <w:p w:rsidR="00E36FD1" w:rsidRPr="00382703" w:rsidRDefault="00E36FD1" w:rsidP="00E3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6FD1" w:rsidRPr="00382703" w:rsidRDefault="00E36FD1" w:rsidP="00E3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703">
        <w:rPr>
          <w:color w:val="000000" w:themeColor="text1"/>
          <w:u w:color="000000" w:themeColor="text1"/>
        </w:rPr>
        <w:tab/>
        <w:t>“(C)(1)</w:t>
      </w:r>
      <w:r w:rsidRPr="00382703">
        <w:rPr>
          <w:color w:val="000000" w:themeColor="text1"/>
          <w:u w:color="000000" w:themeColor="text1"/>
        </w:rPr>
        <w:tab/>
      </w:r>
      <w:r w:rsidRPr="00382703">
        <w:rPr>
          <w:color w:val="000000" w:themeColor="text1"/>
          <w:u w:color="000000" w:themeColor="text1"/>
        </w:rPr>
        <w:tab/>
        <w:t>To place the name of an at</w:t>
      </w:r>
      <w:r w:rsidR="00FC02C7">
        <w:rPr>
          <w:color w:val="000000" w:themeColor="text1"/>
          <w:u w:color="000000" w:themeColor="text1"/>
        </w:rPr>
        <w:noBreakHyphen/>
      </w:r>
      <w:r w:rsidRPr="00382703">
        <w:rPr>
          <w:color w:val="000000" w:themeColor="text1"/>
          <w:u w:color="000000" w:themeColor="text1"/>
        </w:rPr>
        <w:t xml:space="preserve">large candidate on the ballot, qualified electors of the school district must file with the Spartanburg County </w:t>
      </w:r>
      <w:r w:rsidRPr="00382703">
        <w:rPr>
          <w:strike/>
          <w:color w:val="000000" w:themeColor="text1"/>
          <w:u w:color="000000" w:themeColor="text1"/>
        </w:rPr>
        <w:t>Election Commission, not less than sixty days before the date of the election, a petition which must contain the names of qualified electors of a number equal to not less than one hundred twenty qualified electors of the district or five percent of the total number of electors of the district, whichever is the lesser</w:t>
      </w:r>
      <w:r w:rsidRPr="00382703">
        <w:rPr>
          <w:color w:val="000000" w:themeColor="text1"/>
          <w:u w:color="000000" w:themeColor="text1"/>
        </w:rPr>
        <w:t xml:space="preserve"> </w:t>
      </w:r>
      <w:r w:rsidRPr="00382703">
        <w:rPr>
          <w:color w:val="000000" w:themeColor="text1"/>
          <w:u w:val="single" w:color="000000" w:themeColor="text1"/>
        </w:rPr>
        <w:t>Board of Voter Registration and Elections a statement of candidacy no later than twelve o</w:t>
      </w:r>
      <w:r w:rsidR="00FC02C7" w:rsidRPr="00FC02C7">
        <w:rPr>
          <w:color w:val="000000" w:themeColor="text1"/>
          <w:u w:val="single" w:color="000000" w:themeColor="text1"/>
        </w:rPr>
        <w:t>’</w:t>
      </w:r>
      <w:r w:rsidRPr="00382703">
        <w:rPr>
          <w:color w:val="000000" w:themeColor="text1"/>
          <w:u w:val="single" w:color="000000" w:themeColor="text1"/>
        </w:rPr>
        <w:t>clock noon on August first or, if August first falls on a Saturday or Sunday, no later than twelve o</w:t>
      </w:r>
      <w:r w:rsidR="00FC02C7" w:rsidRPr="00FC02C7">
        <w:rPr>
          <w:color w:val="000000" w:themeColor="text1"/>
          <w:u w:val="single" w:color="000000" w:themeColor="text1"/>
        </w:rPr>
        <w:t>’</w:t>
      </w:r>
      <w:r w:rsidRPr="00382703">
        <w:rPr>
          <w:color w:val="000000" w:themeColor="text1"/>
          <w:u w:val="single" w:color="000000" w:themeColor="text1"/>
        </w:rPr>
        <w:t>clock noon on the following Monday. Section 7</w:t>
      </w:r>
      <w:r w:rsidR="00FC02C7">
        <w:rPr>
          <w:color w:val="000000" w:themeColor="text1"/>
          <w:u w:val="single" w:color="000000" w:themeColor="text1"/>
        </w:rPr>
        <w:noBreakHyphen/>
      </w:r>
      <w:r w:rsidRPr="00382703">
        <w:rPr>
          <w:color w:val="000000" w:themeColor="text1"/>
          <w:u w:val="single" w:color="000000" w:themeColor="text1"/>
        </w:rPr>
        <w:t>13</w:t>
      </w:r>
      <w:r w:rsidR="00FC02C7">
        <w:rPr>
          <w:color w:val="000000" w:themeColor="text1"/>
          <w:u w:val="single" w:color="000000" w:themeColor="text1"/>
        </w:rPr>
        <w:noBreakHyphen/>
      </w:r>
      <w:r w:rsidRPr="00382703">
        <w:rPr>
          <w:color w:val="000000" w:themeColor="text1"/>
          <w:u w:val="single" w:color="000000" w:themeColor="text1"/>
        </w:rPr>
        <w:t xml:space="preserve">352 of </w:t>
      </w:r>
      <w:r w:rsidR="00F44448">
        <w:rPr>
          <w:color w:val="000000" w:themeColor="text1"/>
          <w:u w:val="single" w:color="000000" w:themeColor="text1"/>
        </w:rPr>
        <w:t xml:space="preserve">the </w:t>
      </w:r>
      <w:r w:rsidRPr="00382703">
        <w:rPr>
          <w:color w:val="000000" w:themeColor="text1"/>
          <w:u w:val="single" w:color="000000" w:themeColor="text1"/>
        </w:rPr>
        <w:t>1976 Code shall govern the process of nomination by statement of candidacy and verification of candidates</w:t>
      </w:r>
      <w:r w:rsidR="00FC02C7" w:rsidRPr="00FC02C7">
        <w:rPr>
          <w:color w:val="000000" w:themeColor="text1"/>
          <w:u w:val="single" w:color="000000" w:themeColor="text1"/>
        </w:rPr>
        <w:t>’</w:t>
      </w:r>
      <w:r w:rsidRPr="00382703">
        <w:rPr>
          <w:color w:val="000000" w:themeColor="text1"/>
          <w:u w:val="single" w:color="000000" w:themeColor="text1"/>
        </w:rPr>
        <w:t xml:space="preserve"> qualifications for the elections established by this act</w:t>
      </w:r>
      <w:r w:rsidRPr="00382703">
        <w:rPr>
          <w:color w:val="000000" w:themeColor="text1"/>
          <w:u w:color="000000" w:themeColor="text1"/>
        </w:rPr>
        <w:t xml:space="preserve">. In the event no </w:t>
      </w:r>
      <w:r w:rsidRPr="00382703">
        <w:rPr>
          <w:strike/>
          <w:color w:val="000000" w:themeColor="text1"/>
          <w:u w:color="000000" w:themeColor="text1"/>
        </w:rPr>
        <w:t>petition</w:t>
      </w:r>
      <w:r w:rsidRPr="00382703">
        <w:rPr>
          <w:color w:val="000000" w:themeColor="text1"/>
          <w:u w:color="000000" w:themeColor="text1"/>
        </w:rPr>
        <w:t xml:space="preserve"> </w:t>
      </w:r>
      <w:r w:rsidRPr="00382703">
        <w:rPr>
          <w:color w:val="000000" w:themeColor="text1"/>
          <w:u w:val="single" w:color="000000" w:themeColor="text1"/>
        </w:rPr>
        <w:t>statement of candidacy</w:t>
      </w:r>
      <w:r w:rsidRPr="00382703">
        <w:rPr>
          <w:color w:val="000000" w:themeColor="text1"/>
          <w:u w:color="000000" w:themeColor="text1"/>
        </w:rPr>
        <w:t xml:space="preserve"> is filed within the time limits specified, the appropriate district board of trustees shall appoint a successor.</w:t>
      </w:r>
    </w:p>
    <w:p w:rsidR="008F4A48" w:rsidRDefault="00E36FD1" w:rsidP="00E3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82703">
        <w:rPr>
          <w:color w:val="000000" w:themeColor="text1"/>
          <w:u w:color="000000" w:themeColor="text1"/>
        </w:rPr>
        <w:tab/>
      </w:r>
      <w:r w:rsidRPr="00382703">
        <w:rPr>
          <w:color w:val="000000" w:themeColor="text1"/>
          <w:u w:color="000000" w:themeColor="text1"/>
        </w:rPr>
        <w:tab/>
        <w:t>(2)</w:t>
      </w:r>
      <w:r w:rsidRPr="00382703">
        <w:rPr>
          <w:color w:val="000000" w:themeColor="text1"/>
          <w:u w:color="000000" w:themeColor="text1"/>
        </w:rPr>
        <w:tab/>
        <w:t>To place the name of a candidate for a school district board of trustees from a single</w:t>
      </w:r>
      <w:r w:rsidR="00FC02C7">
        <w:rPr>
          <w:color w:val="000000" w:themeColor="text1"/>
          <w:u w:color="000000" w:themeColor="text1"/>
        </w:rPr>
        <w:noBreakHyphen/>
      </w:r>
      <w:r w:rsidRPr="00382703">
        <w:rPr>
          <w:color w:val="000000" w:themeColor="text1"/>
          <w:u w:color="000000" w:themeColor="text1"/>
        </w:rPr>
        <w:t xml:space="preserve">member district on the ballot, </w:t>
      </w:r>
      <w:r w:rsidRPr="00382703">
        <w:rPr>
          <w:color w:val="000000" w:themeColor="text1"/>
          <w:u w:color="000000" w:themeColor="text1"/>
        </w:rPr>
        <w:lastRenderedPageBreak/>
        <w:t>qualified electors of the single</w:t>
      </w:r>
      <w:r w:rsidR="00FC02C7">
        <w:rPr>
          <w:color w:val="000000" w:themeColor="text1"/>
          <w:u w:color="000000" w:themeColor="text1"/>
        </w:rPr>
        <w:noBreakHyphen/>
      </w:r>
      <w:r w:rsidRPr="00382703">
        <w:rPr>
          <w:color w:val="000000" w:themeColor="text1"/>
          <w:u w:color="000000" w:themeColor="text1"/>
        </w:rPr>
        <w:t xml:space="preserve">member district shall file with the Spartanburg County </w:t>
      </w:r>
      <w:r w:rsidRPr="00382703">
        <w:rPr>
          <w:strike/>
          <w:color w:val="000000" w:themeColor="text1"/>
          <w:u w:color="000000" w:themeColor="text1"/>
        </w:rPr>
        <w:t>Election Commission, not less than sixty days before the date of the election, a petition which must contain the names of the qualified electors of a number equal to not less than seventy</w:t>
      </w:r>
      <w:r w:rsidR="00FC02C7">
        <w:rPr>
          <w:strike/>
          <w:color w:val="000000" w:themeColor="text1"/>
          <w:u w:color="000000" w:themeColor="text1"/>
        </w:rPr>
        <w:noBreakHyphen/>
      </w:r>
      <w:r w:rsidRPr="00382703">
        <w:rPr>
          <w:strike/>
          <w:color w:val="000000" w:themeColor="text1"/>
          <w:u w:color="000000" w:themeColor="text1"/>
        </w:rPr>
        <w:t>five qualified electors of the single</w:t>
      </w:r>
      <w:r w:rsidR="00FC02C7">
        <w:rPr>
          <w:strike/>
          <w:color w:val="000000" w:themeColor="text1"/>
          <w:u w:color="000000" w:themeColor="text1"/>
        </w:rPr>
        <w:noBreakHyphen/>
      </w:r>
      <w:r w:rsidRPr="00382703">
        <w:rPr>
          <w:strike/>
          <w:color w:val="000000" w:themeColor="text1"/>
          <w:u w:color="000000" w:themeColor="text1"/>
        </w:rPr>
        <w:t>member district or five percent of the total number of electors of the single</w:t>
      </w:r>
      <w:r w:rsidR="00FC02C7">
        <w:rPr>
          <w:strike/>
          <w:color w:val="000000" w:themeColor="text1"/>
          <w:u w:color="000000" w:themeColor="text1"/>
        </w:rPr>
        <w:noBreakHyphen/>
      </w:r>
      <w:r w:rsidRPr="00382703">
        <w:rPr>
          <w:strike/>
          <w:color w:val="000000" w:themeColor="text1"/>
          <w:u w:color="000000" w:themeColor="text1"/>
        </w:rPr>
        <w:t>member district, whichever is the lesser</w:t>
      </w:r>
      <w:r w:rsidRPr="00382703">
        <w:rPr>
          <w:color w:val="000000" w:themeColor="text1"/>
          <w:u w:color="000000" w:themeColor="text1"/>
        </w:rPr>
        <w:t xml:space="preserve"> </w:t>
      </w:r>
      <w:r w:rsidRPr="00382703">
        <w:rPr>
          <w:color w:val="000000" w:themeColor="text1"/>
          <w:u w:val="single" w:color="000000" w:themeColor="text1"/>
        </w:rPr>
        <w:t>Board of Voter Registration and Elections a statement of candidacy no later than twelve o</w:t>
      </w:r>
      <w:r w:rsidR="00FC02C7" w:rsidRPr="00FC02C7">
        <w:rPr>
          <w:color w:val="000000" w:themeColor="text1"/>
          <w:u w:val="single" w:color="000000" w:themeColor="text1"/>
        </w:rPr>
        <w:t>’</w:t>
      </w:r>
      <w:r w:rsidRPr="00382703">
        <w:rPr>
          <w:color w:val="000000" w:themeColor="text1"/>
          <w:u w:val="single" w:color="000000" w:themeColor="text1"/>
        </w:rPr>
        <w:t>clock noon on August first or, if August first falls on a Saturday or Sunday, no later than twelve o</w:t>
      </w:r>
      <w:r w:rsidR="00FC02C7" w:rsidRPr="00FC02C7">
        <w:rPr>
          <w:color w:val="000000" w:themeColor="text1"/>
          <w:u w:val="single" w:color="000000" w:themeColor="text1"/>
        </w:rPr>
        <w:t>’</w:t>
      </w:r>
      <w:r w:rsidRPr="00382703">
        <w:rPr>
          <w:color w:val="000000" w:themeColor="text1"/>
          <w:u w:val="single" w:color="000000" w:themeColor="text1"/>
        </w:rPr>
        <w:t>clock noon on the following Monday. Section 7</w:t>
      </w:r>
      <w:r w:rsidR="00FC02C7">
        <w:rPr>
          <w:color w:val="000000" w:themeColor="text1"/>
          <w:u w:val="single" w:color="000000" w:themeColor="text1"/>
        </w:rPr>
        <w:noBreakHyphen/>
      </w:r>
      <w:r w:rsidRPr="00382703">
        <w:rPr>
          <w:color w:val="000000" w:themeColor="text1"/>
          <w:u w:val="single" w:color="000000" w:themeColor="text1"/>
        </w:rPr>
        <w:t>13</w:t>
      </w:r>
      <w:r w:rsidR="00FC02C7">
        <w:rPr>
          <w:color w:val="000000" w:themeColor="text1"/>
          <w:u w:val="single" w:color="000000" w:themeColor="text1"/>
        </w:rPr>
        <w:noBreakHyphen/>
      </w:r>
      <w:r w:rsidRPr="00382703">
        <w:rPr>
          <w:color w:val="000000" w:themeColor="text1"/>
          <w:u w:val="single" w:color="000000" w:themeColor="text1"/>
        </w:rPr>
        <w:t xml:space="preserve">352 of </w:t>
      </w:r>
      <w:r w:rsidR="00F44448">
        <w:rPr>
          <w:color w:val="000000" w:themeColor="text1"/>
          <w:u w:val="single" w:color="000000" w:themeColor="text1"/>
        </w:rPr>
        <w:t xml:space="preserve">the </w:t>
      </w:r>
      <w:r w:rsidRPr="00382703">
        <w:rPr>
          <w:color w:val="000000" w:themeColor="text1"/>
          <w:u w:val="single" w:color="000000" w:themeColor="text1"/>
        </w:rPr>
        <w:t>1976 Code shall govern the process of nomination by statement of candidacy and verification of candidates</w:t>
      </w:r>
      <w:r w:rsidR="00FC02C7" w:rsidRPr="00FC02C7">
        <w:rPr>
          <w:color w:val="000000" w:themeColor="text1"/>
          <w:u w:val="single" w:color="000000" w:themeColor="text1"/>
        </w:rPr>
        <w:t>’</w:t>
      </w:r>
      <w:r w:rsidRPr="00382703">
        <w:rPr>
          <w:color w:val="000000" w:themeColor="text1"/>
          <w:u w:val="single" w:color="000000" w:themeColor="text1"/>
        </w:rPr>
        <w:t xml:space="preserve"> qualifications for the elections established by this act</w:t>
      </w:r>
      <w:r w:rsidRPr="00382703">
        <w:rPr>
          <w:color w:val="000000" w:themeColor="text1"/>
          <w:u w:color="000000" w:themeColor="text1"/>
        </w:rPr>
        <w:t xml:space="preserve">. In the event no </w:t>
      </w:r>
      <w:r w:rsidRPr="00382703">
        <w:rPr>
          <w:strike/>
          <w:color w:val="000000" w:themeColor="text1"/>
          <w:u w:color="000000" w:themeColor="text1"/>
        </w:rPr>
        <w:t>petition</w:t>
      </w:r>
      <w:r w:rsidRPr="00382703">
        <w:rPr>
          <w:color w:val="000000" w:themeColor="text1"/>
          <w:u w:color="000000" w:themeColor="text1"/>
        </w:rPr>
        <w:t xml:space="preserve"> </w:t>
      </w:r>
      <w:r w:rsidRPr="00382703">
        <w:rPr>
          <w:color w:val="000000" w:themeColor="text1"/>
          <w:u w:val="single" w:color="000000" w:themeColor="text1"/>
        </w:rPr>
        <w:t>statement of candidacy</w:t>
      </w:r>
      <w:r w:rsidRPr="00382703">
        <w:rPr>
          <w:color w:val="000000" w:themeColor="text1"/>
          <w:u w:color="000000" w:themeColor="text1"/>
        </w:rPr>
        <w:t xml:space="preserve"> is filed within the time limits specified, the appropriate district board of trustees must appoint a successor.”</w:t>
      </w:r>
    </w:p>
    <w:p w:rsidR="008F4A48" w:rsidRDefault="008F4A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A48" w:rsidRDefault="008F4A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36FD1">
        <w:t>2</w:t>
      </w:r>
      <w:r>
        <w:t>.</w:t>
      </w:r>
      <w:r>
        <w:tab/>
        <w:t>This act takes effect upon approval by the Governor.</w:t>
      </w:r>
    </w:p>
    <w:p w:rsidR="00C67A69" w:rsidRDefault="00FC02C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7C27" w:rsidRDefault="00BA7C27" w:rsidP="00BA7C27">
      <w:pPr>
        <w:suppressAutoHyphens/>
      </w:pPr>
    </w:p>
    <w:sectPr w:rsidR="00BA7C27" w:rsidSect="00BA7C2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4A48" w:rsidRDefault="008F4A48" w:rsidP="009F0C77">
      <w:r>
        <w:separator/>
      </w:r>
    </w:p>
  </w:endnote>
  <w:endnote w:type="continuationSeparator" w:id="0">
    <w:p w:rsidR="008F4A48" w:rsidRDefault="008F4A4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2A93AD8-1ECD-406A-895D-24206A934283}"/>
    <w:embedBold r:id="rId2" w:fontKey="{F42B4350-EF12-4174-9BFF-2AAAEE88D031}"/>
  </w:font>
  <w:font w:name="Calibri">
    <w:panose1 w:val="020F0502020204030204"/>
    <w:charset w:val="00"/>
    <w:family w:val="swiss"/>
    <w:pitch w:val="variable"/>
    <w:sig w:usb0="E0002EFF" w:usb1="C000247B" w:usb2="00000009" w:usb3="00000000" w:csb0="000001FF" w:csb1="00000000"/>
    <w:embedRegular r:id="rId3" w:fontKey="{D5B523E6-AF01-49FD-AD03-5E6D9F1355EB}"/>
  </w:font>
  <w:font w:name="Segoe UI">
    <w:panose1 w:val="020B0502040204020203"/>
    <w:charset w:val="00"/>
    <w:family w:val="swiss"/>
    <w:pitch w:val="variable"/>
    <w:sig w:usb0="E4002EFF" w:usb1="C000E47F" w:usb2="00000009" w:usb3="00000000" w:csb0="000001FF" w:csb1="00000000"/>
    <w:embedRegular r:id="rId4" w:fontKey="{E95A8F4E-2F30-4EE2-9709-CFCD2196309B}"/>
  </w:font>
  <w:font w:name="Cambria">
    <w:panose1 w:val="02040503050406030204"/>
    <w:charset w:val="00"/>
    <w:family w:val="roman"/>
    <w:pitch w:val="variable"/>
    <w:sig w:usb0="E00006FF" w:usb1="420024FF" w:usb2="02000000" w:usb3="00000000" w:csb0="0000019F" w:csb1="00000000"/>
    <w:embedRegular r:id="rId5" w:fontKey="{A612E37A-91BF-470F-A6C6-F797A725801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A69" w:rsidRPr="00BA7C27" w:rsidRDefault="00BA7C27" w:rsidP="00BA7C27">
    <w:pPr>
      <w:pStyle w:val="Footer"/>
      <w:tabs>
        <w:tab w:val="clear" w:pos="4680"/>
        <w:tab w:val="clear" w:pos="9360"/>
        <w:tab w:val="center" w:pos="2995"/>
      </w:tabs>
      <w:spacing w:before="120"/>
    </w:pPr>
    <w:r>
      <w:t>[3819]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4A48" w:rsidRDefault="008F4A48" w:rsidP="009F0C77">
      <w:r>
        <w:separator/>
      </w:r>
    </w:p>
  </w:footnote>
  <w:footnote w:type="continuationSeparator" w:id="0">
    <w:p w:rsidR="008F4A48" w:rsidRDefault="008F4A4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95ZW21"/>
    <w:docVar w:name="CoverBillType" w:val="b"/>
    <w:docVar w:name="DocPath" w:val="L:\Council\bills\CC\15795ZW21.DOCX"/>
    <w:docVar w:name="dvBillNumber" w:val="3819"/>
    <w:docVar w:name="dvBillNumberPrefix" w:val="H. "/>
    <w:docVar w:name="dvOriginalBody" w:val="House"/>
    <w:docVar w:name="dvSteno" w:val="CC"/>
    <w:docVar w:name="NameofBody" w:val="h"/>
    <w:docVar w:name="vGroup2" w:val="Council"/>
  </w:docVars>
  <w:rsids>
    <w:rsidRoot w:val="008F4A4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2E53"/>
    <w:rsid w:val="005273C6"/>
    <w:rsid w:val="00530A69"/>
    <w:rsid w:val="00545593"/>
    <w:rsid w:val="00556EBF"/>
    <w:rsid w:val="00577C6C"/>
    <w:rsid w:val="005A62FE"/>
    <w:rsid w:val="005C2FE2"/>
    <w:rsid w:val="005E2BC9"/>
    <w:rsid w:val="00605102"/>
    <w:rsid w:val="006215AA"/>
    <w:rsid w:val="006913C9"/>
    <w:rsid w:val="0069470D"/>
    <w:rsid w:val="006A7691"/>
    <w:rsid w:val="006D58AA"/>
    <w:rsid w:val="006E27BF"/>
    <w:rsid w:val="00734F00"/>
    <w:rsid w:val="00736959"/>
    <w:rsid w:val="007A70AE"/>
    <w:rsid w:val="008362E8"/>
    <w:rsid w:val="0085786E"/>
    <w:rsid w:val="008A1768"/>
    <w:rsid w:val="008A489F"/>
    <w:rsid w:val="008F0F33"/>
    <w:rsid w:val="008F4429"/>
    <w:rsid w:val="008F4A48"/>
    <w:rsid w:val="0094021A"/>
    <w:rsid w:val="009B44AF"/>
    <w:rsid w:val="009C6A0B"/>
    <w:rsid w:val="009F0C77"/>
    <w:rsid w:val="009F4DD1"/>
    <w:rsid w:val="00A02543"/>
    <w:rsid w:val="00A128F9"/>
    <w:rsid w:val="00A41684"/>
    <w:rsid w:val="00A64E80"/>
    <w:rsid w:val="00A72BCD"/>
    <w:rsid w:val="00A741D9"/>
    <w:rsid w:val="00A833AB"/>
    <w:rsid w:val="00A9741D"/>
    <w:rsid w:val="00AC34A2"/>
    <w:rsid w:val="00AD1C9A"/>
    <w:rsid w:val="00AD4B17"/>
    <w:rsid w:val="00B412D4"/>
    <w:rsid w:val="00B50755"/>
    <w:rsid w:val="00B64FFF"/>
    <w:rsid w:val="00BA7C27"/>
    <w:rsid w:val="00BE3C22"/>
    <w:rsid w:val="00C0345E"/>
    <w:rsid w:val="00C21ABE"/>
    <w:rsid w:val="00C31C95"/>
    <w:rsid w:val="00C3483A"/>
    <w:rsid w:val="00C67A69"/>
    <w:rsid w:val="00C74E9D"/>
    <w:rsid w:val="00C826DD"/>
    <w:rsid w:val="00C82FD3"/>
    <w:rsid w:val="00C92819"/>
    <w:rsid w:val="00CC6B7B"/>
    <w:rsid w:val="00CD2089"/>
    <w:rsid w:val="00D73A67"/>
    <w:rsid w:val="00D81ABE"/>
    <w:rsid w:val="00D970A9"/>
    <w:rsid w:val="00DF3845"/>
    <w:rsid w:val="00E36FD1"/>
    <w:rsid w:val="00E41911"/>
    <w:rsid w:val="00E44B57"/>
    <w:rsid w:val="00E92EEF"/>
    <w:rsid w:val="00EF2368"/>
    <w:rsid w:val="00F24442"/>
    <w:rsid w:val="00F44448"/>
    <w:rsid w:val="00F50AE3"/>
    <w:rsid w:val="00F655B7"/>
    <w:rsid w:val="00F656BA"/>
    <w:rsid w:val="00F67CF1"/>
    <w:rsid w:val="00F728AA"/>
    <w:rsid w:val="00F840F0"/>
    <w:rsid w:val="00FB0D0D"/>
    <w:rsid w:val="00FB43B4"/>
    <w:rsid w:val="00FB6B0B"/>
    <w:rsid w:val="00FC02C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0EA83D-AD12-4F1F-B31F-5AB11415C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A76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769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5115E7-B084-4DB6-AB12-69E5C33950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447</Words>
  <Characters>2260</Characters>
  <Application>Microsoft Office Word</Application>
  <DocSecurity>0</DocSecurity>
  <Lines>60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3819 Text of Previous Version (Feb. 4, 2021) - South Carolina Legislature Online</dc:title>
  <dc:creator>Chris Charlton</dc:creator>
  <cp:lastModifiedBy>S Wilson</cp:lastModifiedBy>
  <cp:revision>2</cp:revision>
  <cp:lastPrinted>2021-02-03T17:38:00Z</cp:lastPrinted>
  <dcterms:created xsi:type="dcterms:W3CDTF">2021-02-04T15:16:00Z</dcterms:created>
  <dcterms:modified xsi:type="dcterms:W3CDTF">2021-02-04T15:16:00Z</dcterms:modified>
</cp:coreProperties>
</file>