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1DC" w:rsidRPr="00522CE0" w:rsidRDefault="00CF41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F4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71C1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E22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31895">
        <w:rPr>
          <w:rFonts w:eastAsia="Times New Roman"/>
          <w:bCs/>
        </w:rPr>
        <w:t>TO AMEND ARTICLE 1, CHAPTER 41, TITLE 44 OF THE 19</w:t>
      </w:r>
      <w:r>
        <w:rPr>
          <w:rFonts w:eastAsia="Times New Roman"/>
          <w:bCs/>
        </w:rPr>
        <w:t>76</w:t>
      </w:r>
      <w:r w:rsidRPr="00D31895">
        <w:rPr>
          <w:rFonts w:eastAsia="Times New Roman"/>
          <w:bCs/>
        </w:rPr>
        <w:t xml:space="preserve"> CODE, RELATING TO ABORTIONS, BY ADDING SECTION 44-41-65, TO PROVIDE THAT IT IS UNLAWFUL FOR A PERSON TO SELL, PURCHASE, DON</w:t>
      </w:r>
      <w:r>
        <w:rPr>
          <w:rFonts w:eastAsia="Times New Roman"/>
          <w:bCs/>
        </w:rPr>
        <w:t>ATE, ACCEPT, OR EXPERIMENT UPON THE REMAINS OF A CHILD OR AN</w:t>
      </w:r>
      <w:r w:rsidRPr="00D31895">
        <w:rPr>
          <w:rFonts w:eastAsia="Times New Roman"/>
          <w:bCs/>
        </w:rPr>
        <w:t xml:space="preserve"> UNBORN CHILD RESULTING FROM AN ABORTION, OR TO PERFORM OR OFFER TO PERFORM AN ABORTION FOR THE PURPOSE OF RESEARCH</w:t>
      </w:r>
      <w:r>
        <w:rPr>
          <w:rFonts w:eastAsia="Times New Roman"/>
          <w:bCs/>
        </w:rPr>
        <w:t>, AND TO PROVIDE PENALTIES</w:t>
      </w:r>
      <w:r w:rsidRPr="00D31895">
        <w:rPr>
          <w:rFonts w:eastAsia="Times New Roman"/>
          <w:bCs/>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71C1C" w:rsidRDefault="00B7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71C1C" w:rsidRDefault="00B7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26E" w:rsidRPr="00725467" w:rsidRDefault="00B71C1C" w:rsidP="001E2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r>
        <w:rPr>
          <w:rFonts w:eastAsia="Times New Roman"/>
        </w:rPr>
        <w:t>SECTION</w:t>
      </w:r>
      <w:r>
        <w:rPr>
          <w:rFonts w:eastAsia="Times New Roman"/>
        </w:rPr>
        <w:tab/>
        <w:t>1.</w:t>
      </w:r>
      <w:r>
        <w:rPr>
          <w:rFonts w:eastAsia="Times New Roman"/>
        </w:rPr>
        <w:tab/>
      </w:r>
      <w:r w:rsidR="001E226E" w:rsidRPr="00725467">
        <w:rPr>
          <w:rFonts w:eastAsia="Times New Roman"/>
          <w:color w:val="000000" w:themeColor="text1"/>
          <w:szCs w:val="18"/>
          <w:u w:color="000000" w:themeColor="text1"/>
        </w:rPr>
        <w:t xml:space="preserve">Article 1, Chapter 41, Title 44 of the </w:t>
      </w:r>
      <w:r w:rsidR="001E226E">
        <w:rPr>
          <w:rFonts w:eastAsia="Times New Roman"/>
          <w:color w:val="000000" w:themeColor="text1"/>
          <w:szCs w:val="18"/>
          <w:u w:color="000000" w:themeColor="text1"/>
        </w:rPr>
        <w:t>1976 Code is amended by adding:</w:t>
      </w:r>
    </w:p>
    <w:p w:rsidR="001E226E" w:rsidRPr="00725467" w:rsidRDefault="001E226E" w:rsidP="001E2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p>
    <w:p w:rsidR="001E226E" w:rsidRPr="00725467" w:rsidRDefault="001E226E" w:rsidP="001E2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r>
        <w:rPr>
          <w:rFonts w:eastAsia="Times New Roman"/>
          <w:color w:val="000000" w:themeColor="text1"/>
          <w:szCs w:val="18"/>
          <w:u w:color="000000" w:themeColor="text1"/>
        </w:rPr>
        <w:tab/>
        <w:t>“Section 44</w:t>
      </w:r>
      <w:r w:rsidR="002B741F">
        <w:rPr>
          <w:rFonts w:eastAsia="Times New Roman"/>
          <w:color w:val="000000" w:themeColor="text1"/>
          <w:szCs w:val="18"/>
          <w:u w:color="000000" w:themeColor="text1"/>
        </w:rPr>
        <w:noBreakHyphen/>
      </w:r>
      <w:r>
        <w:rPr>
          <w:rFonts w:eastAsia="Times New Roman"/>
          <w:color w:val="000000" w:themeColor="text1"/>
          <w:szCs w:val="18"/>
          <w:u w:color="000000" w:themeColor="text1"/>
        </w:rPr>
        <w:t>41</w:t>
      </w:r>
      <w:r w:rsidR="002B741F">
        <w:rPr>
          <w:rFonts w:eastAsia="Times New Roman"/>
          <w:color w:val="000000" w:themeColor="text1"/>
          <w:szCs w:val="18"/>
          <w:u w:color="000000" w:themeColor="text1"/>
        </w:rPr>
        <w:noBreakHyphen/>
      </w:r>
      <w:r>
        <w:rPr>
          <w:rFonts w:eastAsia="Times New Roman"/>
          <w:color w:val="000000" w:themeColor="text1"/>
          <w:szCs w:val="18"/>
          <w:u w:color="000000" w:themeColor="text1"/>
        </w:rPr>
        <w:t>65.</w:t>
      </w: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(A)</w:t>
      </w:r>
      <w:r w:rsidRPr="00725467">
        <w:rPr>
          <w:rFonts w:eastAsia="Times New Roman"/>
          <w:color w:val="000000" w:themeColor="text1"/>
          <w:szCs w:val="18"/>
          <w:u w:color="000000" w:themeColor="text1"/>
        </w:rPr>
        <w:tab/>
        <w:t xml:space="preserve">No person shall sell, purchase, donate, or accept the remains of a child or an unborn child resulting from an abortion for the purpose of research or experimentation. No person shall experiment upon a child </w:t>
      </w:r>
      <w:r>
        <w:rPr>
          <w:rFonts w:eastAsia="Times New Roman"/>
          <w:color w:val="000000" w:themeColor="text1"/>
          <w:szCs w:val="18"/>
          <w:u w:color="000000" w:themeColor="text1"/>
        </w:rPr>
        <w:t xml:space="preserve">or </w:t>
      </w:r>
      <w:r w:rsidR="00883295">
        <w:rPr>
          <w:rFonts w:eastAsia="Times New Roman"/>
          <w:color w:val="000000" w:themeColor="text1"/>
          <w:szCs w:val="18"/>
          <w:u w:color="000000" w:themeColor="text1"/>
        </w:rPr>
        <w:t xml:space="preserve">an </w:t>
      </w:r>
      <w:r w:rsidRPr="00725467">
        <w:rPr>
          <w:rFonts w:eastAsia="Times New Roman"/>
          <w:color w:val="000000" w:themeColor="text1"/>
          <w:szCs w:val="18"/>
          <w:u w:color="000000" w:themeColor="text1"/>
        </w:rPr>
        <w:t>unborn child resulting from an abortion</w:t>
      </w:r>
      <w:r>
        <w:rPr>
          <w:rFonts w:eastAsia="Times New Roman"/>
          <w:color w:val="000000" w:themeColor="text1"/>
          <w:szCs w:val="18"/>
          <w:u w:color="000000" w:themeColor="text1"/>
        </w:rPr>
        <w:t>,</w:t>
      </w:r>
      <w:r w:rsidRPr="00725467">
        <w:rPr>
          <w:rFonts w:eastAsia="Times New Roman"/>
          <w:color w:val="000000" w:themeColor="text1"/>
          <w:szCs w:val="18"/>
          <w:u w:color="000000" w:themeColor="text1"/>
        </w:rPr>
        <w:t xml:space="preserve"> or </w:t>
      </w:r>
      <w:r>
        <w:rPr>
          <w:rFonts w:eastAsia="Times New Roman"/>
          <w:color w:val="000000" w:themeColor="text1"/>
          <w:szCs w:val="18"/>
          <w:u w:color="000000" w:themeColor="text1"/>
        </w:rPr>
        <w:t>a child that</w:t>
      </w:r>
      <w:r w:rsidRPr="00725467">
        <w:rPr>
          <w:rFonts w:eastAsia="Times New Roman"/>
          <w:color w:val="000000" w:themeColor="text1"/>
          <w:szCs w:val="18"/>
          <w:u w:color="000000" w:themeColor="text1"/>
        </w:rPr>
        <w:t xml:space="preserve"> is intended to be aborted</w:t>
      </w:r>
      <w:r>
        <w:rPr>
          <w:rFonts w:eastAsia="Times New Roman"/>
          <w:color w:val="000000" w:themeColor="text1"/>
          <w:szCs w:val="18"/>
          <w:u w:color="000000" w:themeColor="text1"/>
        </w:rPr>
        <w:t>,</w:t>
      </w:r>
      <w:r w:rsidRPr="00725467">
        <w:rPr>
          <w:rFonts w:eastAsia="Times New Roman"/>
          <w:color w:val="000000" w:themeColor="text1"/>
          <w:szCs w:val="18"/>
          <w:u w:color="000000" w:themeColor="text1"/>
        </w:rPr>
        <w:t xml:space="preserve"> unless the experimentation is therapeutic to the child or unborn child.</w:t>
      </w:r>
    </w:p>
    <w:p w:rsidR="001E226E" w:rsidRPr="00725467" w:rsidRDefault="001E226E" w:rsidP="001E2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(B)</w:t>
      </w: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No person shall conduct research upon or experiment upon the remains of a child or an unborn child resulting from an abortion. Th</w:t>
      </w:r>
      <w:r>
        <w:rPr>
          <w:rFonts w:eastAsia="Times New Roman"/>
          <w:color w:val="000000" w:themeColor="text1"/>
          <w:szCs w:val="18"/>
          <w:u w:color="000000" w:themeColor="text1"/>
        </w:rPr>
        <w:t>is prohibition</w:t>
      </w:r>
      <w:r w:rsidRPr="00725467">
        <w:rPr>
          <w:rFonts w:eastAsia="Times New Roman"/>
          <w:color w:val="000000" w:themeColor="text1"/>
          <w:szCs w:val="18"/>
          <w:u w:color="000000" w:themeColor="text1"/>
        </w:rPr>
        <w:t xml:space="preserve"> does not include autopsies performed according to the law.</w:t>
      </w:r>
    </w:p>
    <w:p w:rsidR="001E226E" w:rsidRPr="00725467" w:rsidRDefault="001E226E" w:rsidP="001E2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(C)</w:t>
      </w: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No person shall perform or offer to perform an abortion for which all or part of the justification or reason is that the unborn child or any part of the unborn child may be used for research, experimentation, or transplantation.</w:t>
      </w:r>
    </w:p>
    <w:p w:rsidR="00B71C1C" w:rsidRDefault="001E226E" w:rsidP="001E2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(D)</w:t>
      </w:r>
      <w:r>
        <w:rPr>
          <w:rFonts w:eastAsia="Times New Roman"/>
          <w:color w:val="000000" w:themeColor="text1"/>
          <w:szCs w:val="18"/>
          <w:u w:color="000000" w:themeColor="text1"/>
        </w:rPr>
        <w:tab/>
      </w:r>
      <w:r w:rsidRPr="00725467">
        <w:rPr>
          <w:rFonts w:eastAsia="Times New Roman"/>
          <w:color w:val="000000" w:themeColor="text1"/>
          <w:szCs w:val="18"/>
          <w:u w:color="000000" w:themeColor="text1"/>
        </w:rPr>
        <w:t>A person violating this section is guilty of a felony and, upon conviction, must be imprisoned for not more than five years.</w:t>
      </w:r>
      <w:r>
        <w:rPr>
          <w:rFonts w:eastAsia="Times New Roman"/>
          <w:color w:val="000000" w:themeColor="text1"/>
          <w:szCs w:val="18"/>
          <w:u w:color="000000" w:themeColor="text1"/>
        </w:rPr>
        <w:t>”</w:t>
      </w:r>
    </w:p>
    <w:p w:rsidR="00B71C1C" w:rsidRDefault="00B7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C1C" w:rsidRPr="00522CE0" w:rsidRDefault="00B7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E226E">
        <w:rPr>
          <w:rFonts w:eastAsia="Times New Roman"/>
        </w:rPr>
        <w:t>2</w:t>
      </w:r>
      <w:r>
        <w:rPr>
          <w:rFonts w:eastAsia="Times New Roman"/>
        </w:rPr>
        <w:t>.</w:t>
      </w:r>
      <w:r>
        <w:rPr>
          <w:rFonts w:eastAsia="Times New Roman"/>
        </w:rPr>
        <w:tab/>
        <w:t>This act takes effect upon approval by the Governor.</w:t>
      </w:r>
    </w:p>
    <w:p w:rsidR="00A2106D" w:rsidRDefault="002B741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F41DC" w:rsidRDefault="00CF41DC" w:rsidP="00CF41DC">
      <w:pPr>
        <w:suppressAutoHyphens/>
        <w:jc w:val="both"/>
        <w:rPr>
          <w:rFonts w:eastAsia="Times New Roman"/>
        </w:rPr>
      </w:pPr>
    </w:p>
    <w:sectPr w:rsidR="00CF41DC" w:rsidSect="00CF41D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189" w:rsidRDefault="00557189" w:rsidP="00522CE0">
      <w:r>
        <w:separator/>
      </w:r>
    </w:p>
  </w:endnote>
  <w:endnote w:type="continuationSeparator" w:id="0">
    <w:p w:rsidR="00557189" w:rsidRDefault="005571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C9DC53-707A-48D8-8234-5BA01B6C7B87}"/>
    <w:embedBold r:id="rId2" w:fontKey="{14674468-5CD9-47F5-9B2F-3A7200FD04A7}"/>
  </w:font>
  <w:font w:name="Calibri">
    <w:panose1 w:val="020F0502020204030204"/>
    <w:charset w:val="00"/>
    <w:family w:val="swiss"/>
    <w:pitch w:val="variable"/>
    <w:sig w:usb0="E4002EFF" w:usb1="C000247B" w:usb2="00000009" w:usb3="00000000" w:csb0="000001FF" w:csb1="00000000"/>
    <w:embedRegular r:id="rId3" w:fontKey="{F07A21A4-07AE-429E-802A-018942104794}"/>
  </w:font>
  <w:font w:name="Segoe UI">
    <w:panose1 w:val="020B0502040204020203"/>
    <w:charset w:val="00"/>
    <w:family w:val="swiss"/>
    <w:pitch w:val="variable"/>
    <w:sig w:usb0="E4002EFF" w:usb1="C000E47F" w:usb2="00000009" w:usb3="00000000" w:csb0="000001FF" w:csb1="00000000"/>
    <w:embedRegular r:id="rId4" w:fontKey="{E4CE760D-36BF-4A6D-B3FD-BE65CA727969}"/>
  </w:font>
  <w:font w:name="Cambria">
    <w:panose1 w:val="02040503050406030204"/>
    <w:charset w:val="00"/>
    <w:family w:val="roman"/>
    <w:pitch w:val="variable"/>
    <w:sig w:usb0="E00006FF" w:usb1="420024FF" w:usb2="02000000" w:usb3="00000000" w:csb0="0000019F" w:csb1="00000000"/>
    <w:embedRegular r:id="rId5" w:fontKey="{AC73CD73-EDFC-408C-A411-7F0C8BED25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06D" w:rsidRPr="00CF41DC" w:rsidRDefault="00CF41DC" w:rsidP="00CF41DC">
    <w:pPr>
      <w:pStyle w:val="Footer"/>
      <w:tabs>
        <w:tab w:val="clear" w:pos="4680"/>
        <w:tab w:val="clear" w:pos="9360"/>
        <w:tab w:val="center" w:pos="2995"/>
      </w:tabs>
      <w:spacing w:before="120"/>
    </w:pPr>
    <w:r>
      <w:t>[385]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189" w:rsidRDefault="00557189" w:rsidP="00522CE0">
      <w:r>
        <w:separator/>
      </w:r>
    </w:p>
  </w:footnote>
  <w:footnote w:type="continuationSeparator" w:id="0">
    <w:p w:rsidR="00557189" w:rsidRDefault="005571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FETA.KMM.RJC"/>
    <w:docVar w:name="CoverAttorneyInitials" w:val="KMM"/>
    <w:docVar w:name="CoverAttorneyLastName" w:val="Moffitt"/>
    <w:docVar w:name="CoverBillType" w:val="b"/>
    <w:docVar w:name="CoverSenator" w:val="RJC"/>
    <w:docVar w:name="dvBillNumber" w:val="385"/>
    <w:docVar w:name="dvBillNumberPrefix" w:val="S. "/>
    <w:docVar w:name="dvOriginalBody" w:val="Senate"/>
    <w:docVar w:name="fulldraftpath" w:val="L:\S-RES\RJC\004FETA.KMM.RJC.DOCX"/>
    <w:docVar w:name="NameofBody" w:val="S"/>
    <w:docVar w:name="vgroup2" w:val="S-RES"/>
  </w:docVars>
  <w:rsids>
    <w:rsidRoot w:val="00B71C1C"/>
    <w:rsid w:val="00042AC1"/>
    <w:rsid w:val="00046516"/>
    <w:rsid w:val="00072458"/>
    <w:rsid w:val="00074D9C"/>
    <w:rsid w:val="0007601D"/>
    <w:rsid w:val="000B0720"/>
    <w:rsid w:val="000B5EAF"/>
    <w:rsid w:val="001315B2"/>
    <w:rsid w:val="00170561"/>
    <w:rsid w:val="00174988"/>
    <w:rsid w:val="00186AC9"/>
    <w:rsid w:val="00197DF1"/>
    <w:rsid w:val="001B3DD9"/>
    <w:rsid w:val="001B7E5D"/>
    <w:rsid w:val="001D3BAC"/>
    <w:rsid w:val="001E226E"/>
    <w:rsid w:val="00216025"/>
    <w:rsid w:val="00245C4E"/>
    <w:rsid w:val="002B741F"/>
    <w:rsid w:val="002C1321"/>
    <w:rsid w:val="002C2031"/>
    <w:rsid w:val="002C5896"/>
    <w:rsid w:val="002D3BED"/>
    <w:rsid w:val="002D4BCD"/>
    <w:rsid w:val="00307C2B"/>
    <w:rsid w:val="00315D04"/>
    <w:rsid w:val="0037279D"/>
    <w:rsid w:val="00383247"/>
    <w:rsid w:val="003D6E2B"/>
    <w:rsid w:val="003E7597"/>
    <w:rsid w:val="00413EBF"/>
    <w:rsid w:val="0044020F"/>
    <w:rsid w:val="00450668"/>
    <w:rsid w:val="00454138"/>
    <w:rsid w:val="004813A2"/>
    <w:rsid w:val="004952FA"/>
    <w:rsid w:val="004B6A22"/>
    <w:rsid w:val="004D7F37"/>
    <w:rsid w:val="004E1534"/>
    <w:rsid w:val="00522CE0"/>
    <w:rsid w:val="00541951"/>
    <w:rsid w:val="00557189"/>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83295"/>
    <w:rsid w:val="008B2F42"/>
    <w:rsid w:val="008C3697"/>
    <w:rsid w:val="008E185F"/>
    <w:rsid w:val="008F023B"/>
    <w:rsid w:val="00904E16"/>
    <w:rsid w:val="009162B3"/>
    <w:rsid w:val="00927C62"/>
    <w:rsid w:val="00983951"/>
    <w:rsid w:val="00984124"/>
    <w:rsid w:val="00984640"/>
    <w:rsid w:val="00995C37"/>
    <w:rsid w:val="009C118A"/>
    <w:rsid w:val="00A02011"/>
    <w:rsid w:val="00A2106D"/>
    <w:rsid w:val="00A4011E"/>
    <w:rsid w:val="00A86015"/>
    <w:rsid w:val="00A9594E"/>
    <w:rsid w:val="00AE59C8"/>
    <w:rsid w:val="00B10098"/>
    <w:rsid w:val="00B5790D"/>
    <w:rsid w:val="00B71C1C"/>
    <w:rsid w:val="00B945C5"/>
    <w:rsid w:val="00BA20EA"/>
    <w:rsid w:val="00BB5AFC"/>
    <w:rsid w:val="00BC026E"/>
    <w:rsid w:val="00BC0A56"/>
    <w:rsid w:val="00C40F1E"/>
    <w:rsid w:val="00C45366"/>
    <w:rsid w:val="00C57023"/>
    <w:rsid w:val="00C74052"/>
    <w:rsid w:val="00CB187A"/>
    <w:rsid w:val="00CC0EC7"/>
    <w:rsid w:val="00CC251A"/>
    <w:rsid w:val="00CF2C98"/>
    <w:rsid w:val="00CF41DC"/>
    <w:rsid w:val="00CF6476"/>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CFD9C56-C375-48BF-9D5B-31050BAAC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832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2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275</Words>
  <Characters>1301</Characters>
  <Application>Microsoft Office Word</Application>
  <DocSecurity>0</DocSecurity>
  <Lines>45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385 Text of Previous Version (Dec. 9, 2020) - South Carolina Legislature Online</dc:title>
  <dc:subject/>
  <dc:creator>Rebecca Landau</dc:creator>
  <cp:keywords/>
  <dc:description/>
  <cp:lastModifiedBy>Sade Wilson</cp:lastModifiedBy>
  <cp:revision>2</cp:revision>
  <dcterms:created xsi:type="dcterms:W3CDTF">2020-12-12T05:06:00Z</dcterms:created>
  <dcterms:modified xsi:type="dcterms:W3CDTF">2020-12-12T05:06:00Z</dcterms:modified>
</cp:coreProperties>
</file>