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1859" w:rsidRDefault="000718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1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616C">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3C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A1496">
        <w:rPr>
          <w:color w:val="000000" w:themeColor="text1"/>
          <w:u w:color="000000" w:themeColor="text1"/>
        </w:rPr>
        <w:t>TO TOLL THE STATUTE OF LIMITATIONS FOR A CIVIL ACTION THAT ARISES AFTER MARCH 13, 2020</w:t>
      </w:r>
      <w:r w:rsidR="00B15C1A">
        <w:rPr>
          <w:color w:val="000000" w:themeColor="text1"/>
          <w:u w:color="000000" w:themeColor="text1"/>
        </w:rPr>
        <w:t>,</w:t>
      </w:r>
      <w:r w:rsidRPr="005A1496">
        <w:rPr>
          <w:color w:val="000000" w:themeColor="text1"/>
          <w:u w:color="000000" w:themeColor="text1"/>
        </w:rPr>
        <w:t xml:space="preserve"> OR A CIVIL ACTION WHOSE STATUTE OF LIMITATION</w:t>
      </w:r>
      <w:r>
        <w:rPr>
          <w:color w:val="000000" w:themeColor="text1"/>
          <w:u w:color="000000" w:themeColor="text1"/>
        </w:rPr>
        <w:t>S EXPIRES AFTER MARCH 13, 2020.</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616C" w:rsidRDefault="00D161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3C90" w:rsidRDefault="00503C90" w:rsidP="00503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C90" w:rsidRPr="005A1496" w:rsidRDefault="00503C90" w:rsidP="00503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T</w:t>
      </w:r>
      <w:r w:rsidRPr="005A1496">
        <w:rPr>
          <w:color w:val="000000" w:themeColor="text1"/>
          <w:u w:color="000000" w:themeColor="text1"/>
        </w:rPr>
        <w:t>he General Assembly hereby finds that the needs of justice must be balanced with providing reasonable protections from the exposure to the Coronavirus. It is in the interest of justice that the statute of limitations for certain civil actions be tolled in order to allow the parties to prepare a case wi</w:t>
      </w:r>
      <w:r>
        <w:rPr>
          <w:color w:val="000000" w:themeColor="text1"/>
          <w:u w:color="000000" w:themeColor="text1"/>
        </w:rPr>
        <w:t>thout taking unnecessary risks.</w:t>
      </w:r>
    </w:p>
    <w:p w:rsidR="00503C90" w:rsidRPr="005A1496" w:rsidRDefault="00503C90" w:rsidP="00503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3C90" w:rsidRPr="005A1496" w:rsidRDefault="00503C90" w:rsidP="00503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5A1496">
        <w:rPr>
          <w:color w:val="000000" w:themeColor="text1"/>
          <w:u w:color="000000" w:themeColor="text1"/>
        </w:rPr>
        <w:t>The statute of limitations for a civil action arising after March 13, 2020, is deemed tolled until such time that a state of emergency issued by the Governor relating to the Coronavirus pandemic is no longer in effect. The statute of limitations for a civil action that arose before March 13, 2020</w:t>
      </w:r>
      <w:r w:rsidR="00B15C1A">
        <w:rPr>
          <w:color w:val="000000" w:themeColor="text1"/>
          <w:u w:color="000000" w:themeColor="text1"/>
        </w:rPr>
        <w:t>,</w:t>
      </w:r>
      <w:r w:rsidRPr="005A1496">
        <w:rPr>
          <w:color w:val="000000" w:themeColor="text1"/>
          <w:u w:color="000000" w:themeColor="text1"/>
        </w:rPr>
        <w:t xml:space="preserve"> but expires after that date is deemed tolled until such time that a state of emergency issued by the Governor relating to the Coronavirus p</w:t>
      </w:r>
      <w:r>
        <w:rPr>
          <w:color w:val="000000" w:themeColor="text1"/>
          <w:u w:color="000000" w:themeColor="text1"/>
        </w:rPr>
        <w:t>andemic is no longer in effect.</w:t>
      </w:r>
    </w:p>
    <w:p w:rsidR="00503C90" w:rsidRPr="005A1496" w:rsidRDefault="00503C90" w:rsidP="00503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616C" w:rsidRDefault="00503C90" w:rsidP="00503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5A1496">
        <w:rPr>
          <w:color w:val="000000" w:themeColor="text1"/>
          <w:u w:color="000000" w:themeColor="text1"/>
        </w:rPr>
        <w:t>This joint resolution takes effect upon approval by the Governor.</w:t>
      </w:r>
    </w:p>
    <w:p w:rsidR="00500FC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1859" w:rsidRDefault="00071859" w:rsidP="00071859">
      <w:pPr>
        <w:suppressAutoHyphens/>
      </w:pPr>
    </w:p>
    <w:sectPr w:rsidR="00071859" w:rsidSect="0007185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616C" w:rsidRDefault="00D1616C" w:rsidP="009F0C77">
      <w:r>
        <w:separator/>
      </w:r>
    </w:p>
  </w:endnote>
  <w:endnote w:type="continuationSeparator" w:id="0">
    <w:p w:rsidR="00D1616C" w:rsidRDefault="00D161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8FFD8F4-9F86-45D7-87E1-7B477561F035}"/>
    <w:embedBold r:id="rId2" w:fontKey="{FC47A41B-8AB1-4F96-A67A-3976D5A34C7D}"/>
  </w:font>
  <w:font w:name="Calibri">
    <w:panose1 w:val="020F0502020204030204"/>
    <w:charset w:val="00"/>
    <w:family w:val="swiss"/>
    <w:pitch w:val="variable"/>
    <w:sig w:usb0="E0002EFF" w:usb1="C000247B" w:usb2="00000009" w:usb3="00000000" w:csb0="000001FF" w:csb1="00000000"/>
    <w:embedRegular r:id="rId3" w:fontKey="{5C8DCA07-D0B8-42AA-90B4-CC15A70EA2AB}"/>
  </w:font>
  <w:font w:name="Cambria">
    <w:panose1 w:val="02040503050406030204"/>
    <w:charset w:val="00"/>
    <w:family w:val="roman"/>
    <w:pitch w:val="variable"/>
    <w:sig w:usb0="E00006FF" w:usb1="420024FF" w:usb2="02000000" w:usb3="00000000" w:csb0="0000019F" w:csb1="00000000"/>
    <w:embedRegular r:id="rId4" w:fontKey="{80C76F5F-6617-465E-B683-EEF82C88E64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0FC6" w:rsidRPr="00071859" w:rsidRDefault="00071859" w:rsidP="00071859">
    <w:pPr>
      <w:pStyle w:val="Footer"/>
      <w:tabs>
        <w:tab w:val="clear" w:pos="4680"/>
        <w:tab w:val="clear" w:pos="9360"/>
        <w:tab w:val="center" w:pos="2995"/>
      </w:tabs>
      <w:spacing w:before="120"/>
    </w:pPr>
    <w:r>
      <w:t>[3881]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616C" w:rsidRDefault="00D1616C" w:rsidP="009F0C77">
      <w:r>
        <w:separator/>
      </w:r>
    </w:p>
  </w:footnote>
  <w:footnote w:type="continuationSeparator" w:id="0">
    <w:p w:rsidR="00D1616C" w:rsidRDefault="00D161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33CZ21"/>
    <w:docVar w:name="CoverBillType" w:val="j"/>
    <w:docVar w:name="DocPath" w:val="L:\Council\bills\DF\13033CZ21.DOCX"/>
    <w:docVar w:name="dvBillNumber" w:val="3881"/>
    <w:docVar w:name="dvBillNumberPrefix" w:val="H. "/>
    <w:docVar w:name="dvOriginalBody" w:val="House"/>
    <w:docVar w:name="dvSteno" w:val="DF"/>
    <w:docVar w:name="NameofBody" w:val="h"/>
    <w:docVar w:name="vGroup2" w:val="Council"/>
  </w:docVars>
  <w:rsids>
    <w:rsidRoot w:val="00D1616C"/>
    <w:rsid w:val="00011869"/>
    <w:rsid w:val="00014A13"/>
    <w:rsid w:val="00015CD6"/>
    <w:rsid w:val="0007185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4A25"/>
    <w:rsid w:val="00500FC6"/>
    <w:rsid w:val="00503C90"/>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5C1A"/>
    <w:rsid w:val="00B412D4"/>
    <w:rsid w:val="00B64FFF"/>
    <w:rsid w:val="00BE3C22"/>
    <w:rsid w:val="00C0345E"/>
    <w:rsid w:val="00C21ABE"/>
    <w:rsid w:val="00C31C95"/>
    <w:rsid w:val="00C3483A"/>
    <w:rsid w:val="00C74E9D"/>
    <w:rsid w:val="00C826DD"/>
    <w:rsid w:val="00C82FD3"/>
    <w:rsid w:val="00C92819"/>
    <w:rsid w:val="00CC6B7B"/>
    <w:rsid w:val="00CD2089"/>
    <w:rsid w:val="00D1616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1FDB98-6765-45E7-9DA7-01B8E092F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8BF0B6-7264-478D-96EE-F252F0CB3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200</Words>
  <Characters>971</Characters>
  <Application>Microsoft Office Word</Application>
  <DocSecurity>0</DocSecurity>
  <Lines>36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3881 Text of Previous Version (Feb. 11, 2021) - South Carolina Legislature Online</dc:title>
  <dc:creator>Del Flint</dc:creator>
  <cp:lastModifiedBy>S Wilson</cp:lastModifiedBy>
  <cp:revision>2</cp:revision>
  <dcterms:created xsi:type="dcterms:W3CDTF">2021-02-11T16:00:00Z</dcterms:created>
  <dcterms:modified xsi:type="dcterms:W3CDTF">2021-02-11T16:00:00Z</dcterms:modified>
</cp:coreProperties>
</file>