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0C6" w:rsidRDefault="0033746D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POLLED OUT OF COMMITTEE</w:t>
      </w:r>
    </w:p>
    <w:p w:rsidR="0033746D" w:rsidRDefault="0033746D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MAJORITY FAVORABLE</w:t>
      </w:r>
    </w:p>
    <w:p w:rsidR="0033746D" w:rsidRDefault="0033746D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March 4, 2021</w:t>
      </w:r>
    </w:p>
    <w:p w:rsidR="0033746D" w:rsidRDefault="0033746D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3746D" w:rsidRPr="0033746D" w:rsidRDefault="0033746D" w:rsidP="0033746D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3900</w:t>
      </w:r>
    </w:p>
    <w:p w:rsidR="0033746D" w:rsidRDefault="0033746D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3746D" w:rsidRDefault="0033746D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 xml:space="preserve">Introduced by </w:t>
      </w:r>
      <w:r w:rsidRPr="00BE3472">
        <w:t>Reps. G.M. Smith, Herbkersman, Howard and Weeks</w:t>
      </w:r>
    </w:p>
    <w:p w:rsidR="0033746D" w:rsidRDefault="0033746D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3746D" w:rsidRDefault="0033746D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S. Printed 3/4/21--S.</w:t>
      </w:r>
    </w:p>
    <w:p w:rsidR="0033746D" w:rsidRDefault="0033746D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Read the first time February 18, 2021.</w:t>
      </w:r>
    </w:p>
    <w:p w:rsidR="0033746D" w:rsidRPr="0033746D" w:rsidRDefault="0033746D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3746D" w:rsidRDefault="0033746D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3746D" w:rsidRPr="0033746D" w:rsidRDefault="0033746D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33746D" w:rsidRDefault="0033746D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 xml:space="preserve">To whom was referred a Joint Resolution (H. 3900) </w:t>
      </w:r>
    </w:p>
    <w:p w:rsidR="0033746D" w:rsidRDefault="0033746D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to authorize certain podiatrists to administer premeasured doses of the COVID</w:t>
      </w:r>
      <w:r>
        <w:noBreakHyphen/>
        <w:t>19 vaccine, etc., respectfully</w:t>
      </w:r>
    </w:p>
    <w:p w:rsidR="0033746D" w:rsidRPr="0033746D" w:rsidRDefault="0033746D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33746D" w:rsidRPr="000430C6" w:rsidRDefault="0033746D" w:rsidP="0033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ab/>
        <w:t>Has polled the Joint Resolution out majority favorable.</w:t>
      </w:r>
    </w:p>
    <w:p w:rsidR="000430C6" w:rsidRDefault="000430C6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0C6" w:rsidRDefault="000430C6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430C6" w:rsidSect="000430C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06560" w:rsidRDefault="00206560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6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128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E3FDF">
        <w:rPr>
          <w:color w:val="000000" w:themeColor="text1"/>
          <w:u w:color="000000" w:themeColor="text1"/>
        </w:rPr>
        <w:t>TO AUTHORIZE CERTAIN PODIATRISTS TO ADMINISTER PREMEASURED DOSES OF THE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1289" w:rsidRDefault="00B812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1289" w:rsidRDefault="00B812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>Notwithstanding any professional scope of practice or unauthorized practice of law provision in this State, the following individuals have the authority to administer premeasured doses of the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vaccine:</w:t>
      </w:r>
    </w:p>
    <w:p w:rsidR="004A64D9" w:rsidRPr="00CE3FDF" w:rsidRDefault="00310314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P</w:t>
      </w:r>
      <w:r w:rsidR="004A64D9" w:rsidRPr="00CE3FDF">
        <w:rPr>
          <w:color w:val="000000" w:themeColor="text1"/>
          <w:u w:color="000000" w:themeColor="text1"/>
        </w:rPr>
        <w:t>odiatrists (DPM</w:t>
      </w:r>
      <w:r w:rsidR="004A64D9">
        <w:rPr>
          <w:color w:val="000000" w:themeColor="text1"/>
          <w:u w:color="000000" w:themeColor="text1"/>
        </w:rPr>
        <w:t>’</w:t>
      </w:r>
      <w:r w:rsidR="004A64D9" w:rsidRPr="00CE3FDF">
        <w:rPr>
          <w:color w:val="000000" w:themeColor="text1"/>
          <w:u w:color="000000" w:themeColor="text1"/>
        </w:rPr>
        <w:t>s) licensed in good standing with the SC LLR Board of Podiatry Examiners who have successfully completed the following COVID</w:t>
      </w:r>
      <w:r w:rsidR="004A64D9">
        <w:rPr>
          <w:color w:val="000000" w:themeColor="text1"/>
          <w:u w:color="000000" w:themeColor="text1"/>
        </w:rPr>
        <w:noBreakHyphen/>
      </w:r>
      <w:r w:rsidR="004A64D9" w:rsidRPr="00CE3FDF">
        <w:rPr>
          <w:color w:val="000000" w:themeColor="text1"/>
          <w:u w:color="000000" w:themeColor="text1"/>
        </w:rPr>
        <w:t>19 training programs available through the Centers for Disease Control and Prevention: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(a)</w:t>
      </w:r>
      <w:r w:rsidRPr="00CE3FDF">
        <w:rPr>
          <w:color w:val="000000" w:themeColor="text1"/>
          <w:u w:color="000000" w:themeColor="text1"/>
        </w:rPr>
        <w:tab/>
        <w:t>“COVID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 Training; General Overview of Immunization Best Practices for Healthcare Providers”;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(b)</w:t>
      </w:r>
      <w:r w:rsidRPr="00CE3FDF">
        <w:rPr>
          <w:color w:val="000000" w:themeColor="text1"/>
          <w:u w:color="000000" w:themeColor="text1"/>
        </w:rPr>
        <w:tab/>
        <w:t>“What Every Clinician Should Know about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</w:t>
      </w:r>
      <w:r>
        <w:rPr>
          <w:color w:val="000000" w:themeColor="text1"/>
          <w:u w:color="000000" w:themeColor="text1"/>
        </w:rPr>
        <w:t>i</w:t>
      </w:r>
      <w:r w:rsidRPr="00CE3FDF">
        <w:rPr>
          <w:color w:val="000000" w:themeColor="text1"/>
          <w:u w:color="000000" w:themeColor="text1"/>
        </w:rPr>
        <w:t>nes Safety”;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(c)</w:t>
      </w:r>
      <w:r w:rsidRPr="00CE3FDF">
        <w:rPr>
          <w:color w:val="000000" w:themeColor="text1"/>
          <w:u w:color="000000" w:themeColor="text1"/>
        </w:rPr>
        <w:tab/>
        <w:t>“What Clinicians Need to Know About the Pfizer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BioNTech and Moderna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Vaccines”; and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(d)</w:t>
      </w:r>
      <w:r w:rsidRPr="00CE3FDF">
        <w:rPr>
          <w:color w:val="000000" w:themeColor="text1"/>
          <w:u w:color="000000" w:themeColor="text1"/>
        </w:rPr>
        <w:tab/>
        <w:t>“Pfizer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BioNTech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Vaccine: What Healthcare Professionals Need to Know”; and who administer the vaccine at a site dedicated to the administration of the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vaccine, which does not i</w:t>
      </w:r>
      <w:r w:rsidR="00310314">
        <w:rPr>
          <w:color w:val="000000" w:themeColor="text1"/>
          <w:u w:color="000000" w:themeColor="text1"/>
        </w:rPr>
        <w:t>nclude the office in which the P</w:t>
      </w:r>
      <w:r w:rsidRPr="00CE3FDF">
        <w:rPr>
          <w:color w:val="000000" w:themeColor="text1"/>
          <w:u w:color="000000" w:themeColor="text1"/>
        </w:rPr>
        <w:t>odiatrist typically practices podiatry, in which a Physician, Physician Assistant, Advanced Practice Registered Nurse, and/or a Registered Nurse licensed in good standing in South Carolina and capable of appropriate evaluation and response to medical emergencies, including resuscitation and treatment of anaphylaxis, is present.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>SECTION</w:t>
      </w:r>
      <w:r w:rsidRPr="00CE3FDF">
        <w:rPr>
          <w:color w:val="000000" w:themeColor="text1"/>
          <w:u w:color="000000" w:themeColor="text1"/>
        </w:rPr>
        <w:tab/>
        <w:t>2.</w:t>
      </w:r>
      <w:r w:rsidRPr="00CE3FDF">
        <w:rPr>
          <w:color w:val="000000" w:themeColor="text1"/>
          <w:u w:color="000000" w:themeColor="text1"/>
        </w:rPr>
        <w:tab/>
        <w:t xml:space="preserve">This joint resolution takes effect upon approval by the Governor. This joint resolution terminates and is no longer </w:t>
      </w:r>
      <w:r w:rsidRPr="00CE3FDF">
        <w:rPr>
          <w:color w:val="000000" w:themeColor="text1"/>
          <w:u w:color="000000" w:themeColor="text1"/>
        </w:rPr>
        <w:lastRenderedPageBreak/>
        <w:t>effective when South Carolina is no longer under a declared public health emergency concerning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19.</w:t>
      </w:r>
    </w:p>
    <w:p w:rsidR="003D1847" w:rsidRDefault="004A64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7EF4" w:rsidRDefault="00767EF4" w:rsidP="00767EF4">
      <w:pPr>
        <w:suppressAutoHyphens/>
      </w:pPr>
    </w:p>
    <w:sectPr w:rsidR="00767EF4" w:rsidSect="000430C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289" w:rsidRDefault="00B81289" w:rsidP="009F0C77">
      <w:r>
        <w:separator/>
      </w:r>
    </w:p>
  </w:endnote>
  <w:endnote w:type="continuationSeparator" w:id="0">
    <w:p w:rsidR="00B81289" w:rsidRDefault="00B812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625666-6167-4DC6-B23E-632861379E4E}"/>
    <w:embedBold r:id="rId2" w:fontKey="{A28D1892-43E0-48E5-AA86-A93C10E828F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204D296-6EBB-47EC-B42E-55E5241717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E2B5AFD-A02C-4975-BDFD-1204AA20AC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1D22FE-7EB8-4BD0-A2C9-DC24C064A1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847" w:rsidRPr="00206560" w:rsidRDefault="00206560" w:rsidP="002065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[3900</w:t>
    </w:r>
    <w:r w:rsidR="000430C6">
      <w:t>-</w:t>
    </w:r>
    <w:r w:rsidR="000430C6">
      <w:fldChar w:fldCharType="begin"/>
    </w:r>
    <w:r w:rsidR="000430C6">
      <w:instrText xml:space="preserve"> PAGE  \* MERGEFORMAT </w:instrText>
    </w:r>
    <w:r w:rsidR="000430C6">
      <w:fldChar w:fldCharType="separate"/>
    </w:r>
    <w:r w:rsidR="00F30435">
      <w:rPr>
        <w:noProof/>
      </w:rPr>
      <w:t>1</w:t>
    </w:r>
    <w:r w:rsidR="000430C6">
      <w:fldChar w:fldCharType="end"/>
    </w:r>
    <w:r w:rsidR="000430C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0C6" w:rsidRPr="00206560" w:rsidRDefault="000430C6" w:rsidP="002065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67E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289" w:rsidRDefault="00B81289" w:rsidP="009F0C77">
      <w:r>
        <w:separator/>
      </w:r>
    </w:p>
  </w:footnote>
  <w:footnote w:type="continuationSeparator" w:id="0">
    <w:p w:rsidR="00B81289" w:rsidRDefault="00B812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29DG21"/>
    <w:docVar w:name="CoverBillType" w:val="j"/>
    <w:docVar w:name="DocPath" w:val="L:\Council\bills\BH\7429DG21.DOCX"/>
    <w:docVar w:name="dvBillNumber" w:val="390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B81289"/>
    <w:rsid w:val="00011869"/>
    <w:rsid w:val="00015CD6"/>
    <w:rsid w:val="000430C6"/>
    <w:rsid w:val="000E0100"/>
    <w:rsid w:val="000E1785"/>
    <w:rsid w:val="000E351B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560"/>
    <w:rsid w:val="0021194C"/>
    <w:rsid w:val="002321B6"/>
    <w:rsid w:val="00232912"/>
    <w:rsid w:val="00250967"/>
    <w:rsid w:val="002543C8"/>
    <w:rsid w:val="0025541D"/>
    <w:rsid w:val="00284AAE"/>
    <w:rsid w:val="002E5912"/>
    <w:rsid w:val="00301B21"/>
    <w:rsid w:val="00310314"/>
    <w:rsid w:val="00325348"/>
    <w:rsid w:val="0032732C"/>
    <w:rsid w:val="00336AD0"/>
    <w:rsid w:val="0033746D"/>
    <w:rsid w:val="0037079A"/>
    <w:rsid w:val="003C4DAB"/>
    <w:rsid w:val="003D01E8"/>
    <w:rsid w:val="003D1847"/>
    <w:rsid w:val="003E5288"/>
    <w:rsid w:val="003F6D79"/>
    <w:rsid w:val="0041760A"/>
    <w:rsid w:val="00417C01"/>
    <w:rsid w:val="004403BD"/>
    <w:rsid w:val="00461441"/>
    <w:rsid w:val="004809EE"/>
    <w:rsid w:val="004A64D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7EF4"/>
    <w:rsid w:val="007A70AE"/>
    <w:rsid w:val="008362E8"/>
    <w:rsid w:val="0085786E"/>
    <w:rsid w:val="008672B3"/>
    <w:rsid w:val="008A1768"/>
    <w:rsid w:val="008A489F"/>
    <w:rsid w:val="008F0F33"/>
    <w:rsid w:val="008F4429"/>
    <w:rsid w:val="0094021A"/>
    <w:rsid w:val="009B44AF"/>
    <w:rsid w:val="009C6A0B"/>
    <w:rsid w:val="009E04BE"/>
    <w:rsid w:val="009F0C77"/>
    <w:rsid w:val="009F4DD1"/>
    <w:rsid w:val="00A02543"/>
    <w:rsid w:val="00A41684"/>
    <w:rsid w:val="00A64E80"/>
    <w:rsid w:val="00A72BCD"/>
    <w:rsid w:val="00A741D9"/>
    <w:rsid w:val="00A833AB"/>
    <w:rsid w:val="00A919FD"/>
    <w:rsid w:val="00A9741D"/>
    <w:rsid w:val="00AC34A2"/>
    <w:rsid w:val="00AD1C9A"/>
    <w:rsid w:val="00AD4B17"/>
    <w:rsid w:val="00B412D4"/>
    <w:rsid w:val="00B64FFF"/>
    <w:rsid w:val="00B8128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0ADA"/>
    <w:rsid w:val="00D73A67"/>
    <w:rsid w:val="00D970A9"/>
    <w:rsid w:val="00DF3845"/>
    <w:rsid w:val="00E41911"/>
    <w:rsid w:val="00E44B57"/>
    <w:rsid w:val="00E80379"/>
    <w:rsid w:val="00E92EEF"/>
    <w:rsid w:val="00EF2368"/>
    <w:rsid w:val="00F24442"/>
    <w:rsid w:val="00F3043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6DD352-0597-4409-9834-5E3E52ED7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4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4D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28018-A8DA-4EBB-9883-CFB87C294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312</Words>
  <Characters>1844</Characters>
  <Application>Microsoft Office Word</Application>
  <DocSecurity>0</DocSecurity>
  <Lines>66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3900 Text of Previous Version (Mar. 4, 2021) - South Carolina Legislature Online</dc:title>
  <dc:creator>Bonnie Huth</dc:creator>
  <cp:lastModifiedBy>Danny Crook</cp:lastModifiedBy>
  <cp:revision>2</cp:revision>
  <cp:lastPrinted>2021-02-16T16:23:00Z</cp:lastPrinted>
  <dcterms:created xsi:type="dcterms:W3CDTF">2021-03-04T20:06:00Z</dcterms:created>
  <dcterms:modified xsi:type="dcterms:W3CDTF">2021-03-04T20:06:00Z</dcterms:modified>
</cp:coreProperties>
</file>