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630" w:rsidRDefault="003C2630"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9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29BE">
        <w:rPr>
          <w:color w:val="000000" w:themeColor="text1"/>
          <w:u w:color="000000" w:themeColor="text1"/>
        </w:rPr>
        <w:t>TO AMEND THE CODE OF LAWS OF SOUTH CAROLINA, 1976, BY ADDING SECTION 16</w:t>
      </w:r>
      <w:r>
        <w:rPr>
          <w:color w:val="000000" w:themeColor="text1"/>
          <w:u w:color="000000" w:themeColor="text1"/>
        </w:rPr>
        <w:noBreakHyphen/>
      </w:r>
      <w:r w:rsidRPr="005E29BE">
        <w:rPr>
          <w:color w:val="000000" w:themeColor="text1"/>
          <w:u w:color="000000" w:themeColor="text1"/>
        </w:rPr>
        <w:t>23</w:t>
      </w:r>
      <w:r>
        <w:rPr>
          <w:color w:val="000000" w:themeColor="text1"/>
          <w:u w:color="000000" w:themeColor="text1"/>
        </w:rPr>
        <w:noBreakHyphen/>
      </w:r>
      <w:r w:rsidRPr="005E29BE">
        <w:rPr>
          <w:color w:val="000000" w:themeColor="text1"/>
          <w:u w:color="000000" w:themeColor="text1"/>
        </w:rPr>
        <w:t>540 SO AS TO PROHIBIT THE POSSESSION, DISTRIBUTION, OR MANUFACTURE OF A DEVICE, PART, COMPONENT, ATTACHMENT,</w:t>
      </w:r>
      <w:r>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Pr>
          <w:color w:val="000000" w:themeColor="text1"/>
          <w:u w:color="000000" w:themeColor="text1"/>
        </w:rPr>
        <w:t>I</w:t>
      </w:r>
      <w:r w:rsidRPr="005E29BE">
        <w:rPr>
          <w:color w:val="000000" w:themeColor="text1"/>
          <w:u w:color="000000" w:themeColor="text1"/>
        </w:rPr>
        <w:t>AUTOMATIC FI</w:t>
      </w:r>
      <w:r>
        <w:rPr>
          <w:color w:val="000000" w:themeColor="text1"/>
          <w:u w:color="000000" w:themeColor="text1"/>
        </w:rPr>
        <w:t xml:space="preserve">REARM, </w:t>
      </w:r>
      <w:r w:rsidRPr="005E29BE">
        <w:rPr>
          <w:color w:val="000000" w:themeColor="text1"/>
          <w:u w:color="000000" w:themeColor="text1"/>
        </w:rPr>
        <w:t xml:space="preserve">TO PROVIDE A PENALTY FOR A VIOLATION OF THIS SECTION AND TO ALLOW EXCEPTIONS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91B" w:rsidRDefault="0047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91B" w:rsidRDefault="0047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“Section 16</w:t>
      </w:r>
      <w:r>
        <w:rPr>
          <w:color w:val="000000" w:themeColor="text1"/>
          <w:u w:color="000000" w:themeColor="text1"/>
        </w:rPr>
        <w:noBreakHyphen/>
      </w:r>
      <w:r w:rsidRPr="00600160">
        <w:rPr>
          <w:color w:val="000000" w:themeColor="text1"/>
          <w:u w:color="000000" w:themeColor="text1"/>
        </w:rPr>
        <w:t>23</w:t>
      </w:r>
      <w:r>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Pr>
          <w:color w:val="000000" w:themeColor="text1"/>
          <w:u w:color="000000" w:themeColor="text1"/>
        </w:rPr>
        <w:t xml:space="preserve">or </w:t>
      </w:r>
      <w:r w:rsidRPr="00600160">
        <w:rPr>
          <w:color w:val="000000" w:themeColor="text1"/>
          <w:u w:color="000000" w:themeColor="text1"/>
        </w:rPr>
        <w:t>accessory</w:t>
      </w:r>
      <w:r>
        <w:rPr>
          <w:color w:val="000000" w:themeColor="text1"/>
          <w:u w:color="000000" w:themeColor="text1"/>
        </w:rPr>
        <w:t xml:space="preserve"> </w:t>
      </w:r>
      <w:r w:rsidRPr="00600160">
        <w:rPr>
          <w:color w:val="000000" w:themeColor="text1"/>
          <w:u w:color="000000" w:themeColor="text1"/>
        </w:rPr>
        <w:t xml:space="preserve">designed to accelerate the rate of fire of a semiautomatic weapon including, but not limited to, a bump stock or trigger crank. </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section does not apply with respect to the importation for, manufacture for, sale to, transfer to, or possession by or under the authority of, the United States or any department or agency thereof or a </w:t>
      </w:r>
      <w:r>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B7F"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2.</w:t>
      </w:r>
      <w:r w:rsidRPr="00600160">
        <w:rPr>
          <w:color w:val="000000" w:themeColor="text1"/>
          <w:u w:color="000000" w:themeColor="text1"/>
        </w:rPr>
        <w:tab/>
        <w:t>Within ninety days of the effective date of this act, persons possessing, distributing, or manufacturing a part, component, attachment, device,</w:t>
      </w:r>
      <w:r>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w:t>
      </w:r>
      <w:r w:rsidRPr="00600160">
        <w:rPr>
          <w:color w:val="000000" w:themeColor="text1"/>
          <w:u w:color="000000" w:themeColor="text1"/>
        </w:rPr>
        <w:lastRenderedPageBreak/>
        <w:t>concerning the distribution or manufacture of these items and surrender such items to their local sheriff</w:t>
      </w:r>
      <w:r w:rsidRPr="007A0869">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046B7F" w:rsidRPr="005E29BE"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91B"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29BE">
        <w:rPr>
          <w:color w:val="000000" w:themeColor="text1"/>
          <w:u w:color="000000" w:themeColor="text1"/>
        </w:rPr>
        <w:t>3.</w:t>
      </w:r>
      <w:r w:rsidRPr="005E29BE">
        <w:rPr>
          <w:color w:val="000000" w:themeColor="text1"/>
          <w:u w:color="000000" w:themeColor="text1"/>
        </w:rPr>
        <w:tab/>
        <w:t xml:space="preserve">This act takes effect upon approval by the Governor. </w:t>
      </w:r>
    </w:p>
    <w:p w:rsidR="00BA66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630" w:rsidRDefault="003C2630" w:rsidP="003C2630">
      <w:pPr>
        <w:suppressAutoHyphens/>
      </w:pPr>
    </w:p>
    <w:sectPr w:rsidR="003C2630" w:rsidSect="003C26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91B" w:rsidRDefault="0047191B" w:rsidP="009F0C77">
      <w:r>
        <w:separator/>
      </w:r>
    </w:p>
  </w:endnote>
  <w:endnote w:type="continuationSeparator" w:id="0">
    <w:p w:rsidR="0047191B" w:rsidRDefault="0047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7951E1-3537-4F3D-9A2B-924DAF198D66}"/>
    <w:embedBold r:id="rId2" w:fontKey="{5B75E731-D549-44EB-889B-D06EF98B2145}"/>
  </w:font>
  <w:font w:name="Calibri">
    <w:panose1 w:val="020F0502020204030204"/>
    <w:charset w:val="00"/>
    <w:family w:val="swiss"/>
    <w:pitch w:val="variable"/>
    <w:sig w:usb0="E0002EFF" w:usb1="C000247B" w:usb2="00000009" w:usb3="00000000" w:csb0="000001FF" w:csb1="00000000"/>
    <w:embedRegular r:id="rId3" w:fontKey="{D94BC379-9A4E-46C9-B55D-6F8D8CC3D0A0}"/>
  </w:font>
  <w:font w:name="Segoe UI">
    <w:panose1 w:val="020B0502040204020203"/>
    <w:charset w:val="00"/>
    <w:family w:val="swiss"/>
    <w:pitch w:val="variable"/>
    <w:sig w:usb0="E4002EFF" w:usb1="C000E47F" w:usb2="00000009" w:usb3="00000000" w:csb0="000001FF" w:csb1="00000000"/>
    <w:embedRegular r:id="rId4" w:fontKey="{44CEB1E3-41C2-4845-8CAE-44B9F5BFFAD7}"/>
  </w:font>
  <w:font w:name="Cambria">
    <w:panose1 w:val="02040503050406030204"/>
    <w:charset w:val="00"/>
    <w:family w:val="roman"/>
    <w:pitch w:val="variable"/>
    <w:sig w:usb0="E00006FF" w:usb1="420024FF" w:usb2="02000000" w:usb3="00000000" w:csb0="0000019F" w:csb1="00000000"/>
    <w:embedRegular r:id="rId5" w:fontKey="{C800A928-2D05-4366-A410-51B5188B0F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6D9" w:rsidRPr="003C2630" w:rsidRDefault="003C2630" w:rsidP="003C2630">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91B" w:rsidRDefault="0047191B" w:rsidP="009F0C77">
      <w:r>
        <w:separator/>
      </w:r>
    </w:p>
  </w:footnote>
  <w:footnote w:type="continuationSeparator" w:id="0">
    <w:p w:rsidR="0047191B" w:rsidRDefault="0047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3CZ21"/>
    <w:docVar w:name="CoverBillType" w:val="b"/>
    <w:docVar w:name="DocPath" w:val="L:\Council\bills\DF\13043CZ21.DOCX"/>
    <w:docVar w:name="dvBillNumber" w:val="3936"/>
    <w:docVar w:name="dvBillNumberPrefix" w:val="H. "/>
    <w:docVar w:name="dvOriginalBody" w:val="House"/>
    <w:docVar w:name="dvSteno" w:val="DF"/>
    <w:docVar w:name="NameofBody" w:val="h"/>
    <w:docVar w:name="vGroup2" w:val="Council"/>
  </w:docVars>
  <w:rsids>
    <w:rsidRoot w:val="0047191B"/>
    <w:rsid w:val="00011869"/>
    <w:rsid w:val="00015CD6"/>
    <w:rsid w:val="00046B7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2630"/>
    <w:rsid w:val="003C4DAB"/>
    <w:rsid w:val="003D01E8"/>
    <w:rsid w:val="003E5288"/>
    <w:rsid w:val="003F6D79"/>
    <w:rsid w:val="0041760A"/>
    <w:rsid w:val="00417C01"/>
    <w:rsid w:val="004403BD"/>
    <w:rsid w:val="00461441"/>
    <w:rsid w:val="0047191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6D9"/>
    <w:rsid w:val="00BE3C22"/>
    <w:rsid w:val="00C0345E"/>
    <w:rsid w:val="00C21ABE"/>
    <w:rsid w:val="00C31C95"/>
    <w:rsid w:val="00C3483A"/>
    <w:rsid w:val="00C74E9D"/>
    <w:rsid w:val="00C826DD"/>
    <w:rsid w:val="00C82FD3"/>
    <w:rsid w:val="00C92819"/>
    <w:rsid w:val="00CC6B7B"/>
    <w:rsid w:val="00CD2089"/>
    <w:rsid w:val="00D024A8"/>
    <w:rsid w:val="00D63153"/>
    <w:rsid w:val="00D73A67"/>
    <w:rsid w:val="00D8072A"/>
    <w:rsid w:val="00D970A9"/>
    <w:rsid w:val="00DC471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668EB-F7D8-41F3-96D6-E09A3981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4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7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A5EE9-8237-48E4-9AB3-12BBBE03B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1509</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3936 Text of Previous Version (Feb. 23, 2021) - South Carolina Legislature Online</dc:title>
  <dc:creator>Del Flint</dc:creator>
  <cp:lastModifiedBy>S Wilson</cp:lastModifiedBy>
  <cp:revision>2</cp:revision>
  <cp:lastPrinted>2021-02-17T16:03:00Z</cp:lastPrinted>
  <dcterms:created xsi:type="dcterms:W3CDTF">2021-02-23T18:18:00Z</dcterms:created>
  <dcterms:modified xsi:type="dcterms:W3CDTF">2021-02-23T18:18:00Z</dcterms:modified>
</cp:coreProperties>
</file>