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FB7" w:rsidRDefault="00610FB7"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4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8C" w:rsidRDefault="007518B2" w:rsidP="00C4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4788C" w:rsidRPr="00EE5FFC">
        <w:rPr>
          <w:color w:val="000000" w:themeColor="text1"/>
          <w:u w:color="000000" w:themeColor="text1"/>
        </w:rPr>
        <w:t>HONOR THE LIFE AND ACHIEVEMENTS OF P</w:t>
      </w:r>
      <w:r w:rsidR="00C4788C">
        <w:rPr>
          <w:color w:val="000000" w:themeColor="text1"/>
          <w:u w:color="000000" w:themeColor="text1"/>
        </w:rPr>
        <w:t>ROMINENT AFRICAN AMERICAN ATTORNEY HEMPHILL P. PRIDE II</w:t>
      </w:r>
      <w:r w:rsidR="0053589C">
        <w:rPr>
          <w:color w:val="000000" w:themeColor="text1"/>
          <w:u w:color="000000" w:themeColor="text1"/>
        </w:rPr>
        <w:t xml:space="preserve"> OF COLUMBIA</w:t>
      </w:r>
      <w:r w:rsidR="00C4788C" w:rsidRPr="00EE5F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6B6" w:rsidRDefault="00E72467"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516B6">
        <w:rPr>
          <w:color w:val="000000" w:themeColor="text1"/>
          <w:u w:color="000000" w:themeColor="text1"/>
        </w:rPr>
        <w:t xml:space="preserve">born to </w:t>
      </w:r>
      <w:r w:rsidR="009516B6" w:rsidRPr="00677B62">
        <w:rPr>
          <w:color w:val="000000" w:themeColor="text1"/>
          <w:u w:color="000000" w:themeColor="text1"/>
        </w:rPr>
        <w:t xml:space="preserve">Dr. </w:t>
      </w:r>
      <w:r w:rsidR="009516B6">
        <w:rPr>
          <w:color w:val="000000" w:themeColor="text1"/>
          <w:u w:color="000000" w:themeColor="text1"/>
        </w:rPr>
        <w:t xml:space="preserve">Hemphill P. </w:t>
      </w:r>
      <w:r w:rsidR="009516B6" w:rsidRPr="00677B62">
        <w:rPr>
          <w:color w:val="000000" w:themeColor="text1"/>
          <w:u w:color="000000" w:themeColor="text1"/>
        </w:rPr>
        <w:t>Pride</w:t>
      </w:r>
      <w:r w:rsidR="009516B6">
        <w:rPr>
          <w:color w:val="000000" w:themeColor="text1"/>
          <w:u w:color="000000" w:themeColor="text1"/>
        </w:rPr>
        <w:t xml:space="preserve"> and the former Maud D. Pendergrass of Sumter, Hemphill P. Pride </w:t>
      </w:r>
      <w:r w:rsidR="009516B6" w:rsidRPr="00677B62">
        <w:rPr>
          <w:color w:val="000000" w:themeColor="text1"/>
          <w:u w:color="000000" w:themeColor="text1"/>
        </w:rPr>
        <w:t>II of Columbia</w:t>
      </w:r>
      <w:r w:rsidR="009516B6">
        <w:rPr>
          <w:color w:val="000000" w:themeColor="text1"/>
          <w:u w:color="000000" w:themeColor="text1"/>
        </w:rPr>
        <w:t xml:space="preserve"> has followed in his father</w:t>
      </w:r>
      <w:r w:rsidR="00523CFB">
        <w:rPr>
          <w:color w:val="000000" w:themeColor="text1"/>
          <w:u w:color="000000" w:themeColor="text1"/>
        </w:rPr>
        <w:t>’</w:t>
      </w:r>
      <w:r w:rsidR="009516B6">
        <w:rPr>
          <w:color w:val="000000" w:themeColor="text1"/>
          <w:u w:color="000000" w:themeColor="text1"/>
        </w:rPr>
        <w:t>s footsteps in personal achievement and service to his community; and</w:t>
      </w:r>
    </w:p>
    <w:p w:rsidR="009516B6"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 xml:space="preserve">Whereas, in preparation for his career, Hemphill Pride earned his B.L. and juris doctor from FAMU/FIU College of Law. He also studied at Johnson C. Smith University, Balton School </w:t>
      </w:r>
      <w:r w:rsidR="009531A2">
        <w:rPr>
          <w:color w:val="000000" w:themeColor="text1"/>
          <w:u w:color="000000" w:themeColor="text1"/>
        </w:rPr>
        <w:t>o</w:t>
      </w:r>
      <w:r w:rsidRPr="00F06BCE">
        <w:rPr>
          <w:color w:val="000000" w:themeColor="text1"/>
          <w:u w:color="000000" w:themeColor="text1"/>
        </w:rPr>
        <w:t>f Accounting, and the South Carolina State College School of Law;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he was admitted to practice by the South Carolina Bar in 1963 and was admitted to practice in the jurisdiction of the United States Supreme Court in 1968. His work lies in the areas of civil litigation, labor law, administrative law, appellate practice, and criminal defense law (state and federal). Over the course of his career, he has worked in the Law Office of Jenkins, Perry and Pride; served as assistant prosecutor for the City Of Columbia; conducted a solo practice in the Law Office of Hemphill P. Pride II, LLC; and served as an attorney for Richland County School District One. He continues his private practice today;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respected by his peers, Mr. Pride was elected in 1968 as vice president of the South Carolina Young Democrats. In 1972, he was appointed by Governor John West to serve as a member of the South Carolina Housing Authority and was reappointed in 1974 by Governor James Edwards to serve as a member of the Columbia Housing Authority. He served as South Carolina</w:t>
      </w:r>
      <w:r w:rsidR="00523CFB">
        <w:rPr>
          <w:color w:val="000000" w:themeColor="text1"/>
          <w:u w:color="000000" w:themeColor="text1"/>
        </w:rPr>
        <w:t>’</w:t>
      </w:r>
      <w:r w:rsidRPr="00F06BCE">
        <w:rPr>
          <w:color w:val="000000" w:themeColor="text1"/>
          <w:u w:color="000000" w:themeColor="text1"/>
        </w:rPr>
        <w:t xml:space="preserve">s 1987 coordinator </w:t>
      </w:r>
      <w:r w:rsidRPr="00F06BCE">
        <w:rPr>
          <w:color w:val="000000" w:themeColor="text1"/>
          <w:u w:color="000000" w:themeColor="text1"/>
        </w:rPr>
        <w:lastRenderedPageBreak/>
        <w:t>for the Law Project of the Law Federal Bar. In 1991, he was appointed by South Carolina Superintendent of Education Barbara S. Nielsen to the Urban School</w:t>
      </w:r>
      <w:r w:rsidR="00523CFB">
        <w:rPr>
          <w:color w:val="000000" w:themeColor="text1"/>
          <w:u w:color="000000" w:themeColor="text1"/>
        </w:rPr>
        <w:t>’</w:t>
      </w:r>
      <w:r w:rsidRPr="00F06BCE">
        <w:rPr>
          <w:color w:val="000000" w:themeColor="text1"/>
          <w:u w:color="000000" w:themeColor="text1"/>
        </w:rPr>
        <w:t>s Sub</w:t>
      </w:r>
      <w:r w:rsidR="00523CFB">
        <w:rPr>
          <w:color w:val="000000" w:themeColor="text1"/>
          <w:u w:color="000000" w:themeColor="text1"/>
        </w:rPr>
        <w:noBreakHyphen/>
      </w:r>
      <w:r w:rsidRPr="00F06BCE">
        <w:rPr>
          <w:color w:val="000000" w:themeColor="text1"/>
          <w:u w:color="000000" w:themeColor="text1"/>
        </w:rPr>
        <w:t>Committee for Education Excellence Team. Further, he was appointed in 1997 by South Carolina</w:t>
      </w:r>
      <w:r w:rsidR="00523CFB">
        <w:rPr>
          <w:color w:val="000000" w:themeColor="text1"/>
          <w:u w:color="000000" w:themeColor="text1"/>
        </w:rPr>
        <w:t>’</w:t>
      </w:r>
      <w:r w:rsidRPr="00F06BCE">
        <w:rPr>
          <w:color w:val="000000" w:themeColor="text1"/>
          <w:u w:color="000000" w:themeColor="text1"/>
        </w:rPr>
        <w:t>s secretary of commerce as special envoy to Gabon in Africa;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Hemphill Pride, a life member of the NAACP, is also a member of the National Bar Association, Richland County Bar Association, Columbia Black Lawyers Association, Wolverine Bar Association (honorary), and Ladson Presbyterian Church USA;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in recognition of his spirit of excellence and dedicated service to the people of South Carolina, Mr. Pride has been granted various honors, among them the 1976 Patriotic Service Award for active and patriotic participation in South Carolina</w:t>
      </w:r>
      <w:r w:rsidR="00523CFB">
        <w:rPr>
          <w:color w:val="000000" w:themeColor="text1"/>
          <w:u w:color="000000" w:themeColor="text1"/>
        </w:rPr>
        <w:t>’</w:t>
      </w:r>
      <w:r w:rsidR="00972E9B">
        <w:rPr>
          <w:color w:val="000000" w:themeColor="text1"/>
          <w:u w:color="000000" w:themeColor="text1"/>
        </w:rPr>
        <w:t>s o</w:t>
      </w:r>
      <w:r w:rsidRPr="00F06BCE">
        <w:rPr>
          <w:color w:val="000000" w:themeColor="text1"/>
          <w:u w:color="000000" w:themeColor="text1"/>
        </w:rPr>
        <w:t xml:space="preserve">bservance of </w:t>
      </w:r>
      <w:r w:rsidR="00972E9B">
        <w:rPr>
          <w:color w:val="000000" w:themeColor="text1"/>
          <w:u w:color="000000" w:themeColor="text1"/>
        </w:rPr>
        <w:t>o</w:t>
      </w:r>
      <w:r w:rsidRPr="00F06BCE">
        <w:rPr>
          <w:color w:val="000000" w:themeColor="text1"/>
          <w:u w:color="000000" w:themeColor="text1"/>
        </w:rPr>
        <w:t xml:space="preserve">ur </w:t>
      </w:r>
      <w:r w:rsidR="00972E9B">
        <w:rPr>
          <w:color w:val="000000" w:themeColor="text1"/>
          <w:u w:color="000000" w:themeColor="text1"/>
        </w:rPr>
        <w:t>n</w:t>
      </w:r>
      <w:r w:rsidRPr="00F06BCE">
        <w:rPr>
          <w:color w:val="000000" w:themeColor="text1"/>
          <w:u w:color="000000" w:themeColor="text1"/>
        </w:rPr>
        <w:t>ation</w:t>
      </w:r>
      <w:r w:rsidR="00523CFB">
        <w:rPr>
          <w:color w:val="000000" w:themeColor="text1"/>
          <w:u w:color="000000" w:themeColor="text1"/>
        </w:rPr>
        <w:t>’</w:t>
      </w:r>
      <w:r w:rsidRPr="00F06BCE">
        <w:rPr>
          <w:color w:val="000000" w:themeColor="text1"/>
          <w:u w:color="000000" w:themeColor="text1"/>
        </w:rPr>
        <w:t xml:space="preserve">s </w:t>
      </w:r>
      <w:r w:rsidR="00972E9B">
        <w:rPr>
          <w:color w:val="000000" w:themeColor="text1"/>
          <w:u w:color="000000" w:themeColor="text1"/>
        </w:rPr>
        <w:t>b</w:t>
      </w:r>
      <w:r w:rsidRPr="00F06BCE">
        <w:rPr>
          <w:color w:val="000000" w:themeColor="text1"/>
          <w:u w:color="000000" w:themeColor="text1"/>
        </w:rPr>
        <w:t xml:space="preserve">icentennial, </w:t>
      </w:r>
      <w:r w:rsidR="006E4315">
        <w:rPr>
          <w:color w:val="000000" w:themeColor="text1"/>
          <w:u w:color="000000" w:themeColor="text1"/>
        </w:rPr>
        <w:t xml:space="preserve">the </w:t>
      </w:r>
      <w:r w:rsidRPr="00F06BCE">
        <w:rPr>
          <w:color w:val="000000" w:themeColor="text1"/>
          <w:u w:color="000000" w:themeColor="text1"/>
        </w:rPr>
        <w:t xml:space="preserve">1977 Highest Achievement Award by the University of South Carolina Chapter of Black American Law Students Association, and the 1987 South Carolina Black Family Summit Award </w:t>
      </w:r>
      <w:r w:rsidR="005136A4">
        <w:rPr>
          <w:color w:val="000000" w:themeColor="text1"/>
          <w:u w:color="000000" w:themeColor="text1"/>
        </w:rPr>
        <w:t>for</w:t>
      </w:r>
      <w:r w:rsidRPr="00F06BCE">
        <w:rPr>
          <w:color w:val="000000" w:themeColor="text1"/>
          <w:u w:color="000000" w:themeColor="text1"/>
        </w:rPr>
        <w:t xml:space="preserve"> </w:t>
      </w:r>
      <w:r w:rsidR="005136A4" w:rsidRPr="00F06BCE">
        <w:rPr>
          <w:color w:val="000000" w:themeColor="text1"/>
          <w:u w:color="000000" w:themeColor="text1"/>
        </w:rPr>
        <w:t>achievement in the field of political and legal rights</w:t>
      </w:r>
      <w:r w:rsidRPr="00F06BCE">
        <w:rPr>
          <w:color w:val="000000" w:themeColor="text1"/>
          <w:u w:color="000000" w:themeColor="text1"/>
        </w:rPr>
        <w:t>;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in 2000, he was recognized by Florida</w:t>
      </w:r>
      <w:r w:rsidR="00523CFB">
        <w:rPr>
          <w:color w:val="000000" w:themeColor="text1"/>
          <w:u w:color="000000" w:themeColor="text1"/>
        </w:rPr>
        <w:t>’</w:t>
      </w:r>
      <w:r w:rsidRPr="00F06BCE">
        <w:rPr>
          <w:color w:val="000000" w:themeColor="text1"/>
          <w:u w:color="000000" w:themeColor="text1"/>
        </w:rPr>
        <w:t>s Governor Jeb Bush for service on the committee to reestablish Florida A&amp;M School of Law and was given the pen used to sign the bill creating the FAMU/FIU College of Law. He has been the recipient of the 2002 Columbia Black Lawyers Association Matthew J. Perry, Jr., Award and the 2008 Columbia Urban League Whitney M. Young, Jr., Award in recognition of leadership and advocacy in promoting equal opportunity and social justice for the disenfranchised through the legal system. In 2013, he was presented the Key to the City of Columbia by Mayor Stephen K. Benjamin; and</w:t>
      </w:r>
    </w:p>
    <w:p w:rsidR="000704A8" w:rsidRDefault="00070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6"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Hemphill Pride is the proud father of five children, </w:t>
      </w:r>
      <w:r w:rsidRPr="00796F87">
        <w:rPr>
          <w:color w:val="000000" w:themeColor="text1"/>
          <w:u w:color="000000" w:themeColor="text1"/>
        </w:rPr>
        <w:t>Hemphill P. Pride III, Elliott Caldwell Pride, Ki</w:t>
      </w:r>
      <w:r w:rsidR="00523CFB">
        <w:rPr>
          <w:color w:val="000000" w:themeColor="text1"/>
          <w:u w:color="000000" w:themeColor="text1"/>
        </w:rPr>
        <w:noBreakHyphen/>
      </w:r>
      <w:r w:rsidRPr="00796F87">
        <w:rPr>
          <w:color w:val="000000" w:themeColor="text1"/>
          <w:u w:color="000000" w:themeColor="text1"/>
        </w:rPr>
        <w:t>Ga Dingalt Pride, Touami Dingalt Pride, and Linous Dingalt Pride</w:t>
      </w:r>
      <w:r w:rsidR="0078690F">
        <w:rPr>
          <w:color w:val="000000" w:themeColor="text1"/>
          <w:u w:color="000000" w:themeColor="text1"/>
        </w:rPr>
        <w:t>. Now, therefore,</w:t>
      </w:r>
    </w:p>
    <w:p w:rsidR="009516B6" w:rsidRPr="00796F87"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FA2">
        <w:rPr>
          <w:color w:val="000000" w:themeColor="text1"/>
          <w:u w:color="000000" w:themeColor="text1"/>
        </w:rPr>
        <w:t>Be it resolved by the House of Representatives:</w:t>
      </w: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FA2">
        <w:rPr>
          <w:color w:val="000000" w:themeColor="text1"/>
          <w:u w:color="000000" w:themeColor="text1"/>
        </w:rPr>
        <w:t xml:space="preserve">That the members of the South Carolina House of Representatives, by this resolution, </w:t>
      </w:r>
      <w:r w:rsidRPr="00EE5FFC">
        <w:rPr>
          <w:color w:val="000000" w:themeColor="text1"/>
          <w:u w:color="000000" w:themeColor="text1"/>
        </w:rPr>
        <w:t>honor the life and achievements of p</w:t>
      </w:r>
      <w:r>
        <w:rPr>
          <w:color w:val="000000" w:themeColor="text1"/>
          <w:u w:color="000000" w:themeColor="text1"/>
        </w:rPr>
        <w:t xml:space="preserve">rominent African American </w:t>
      </w:r>
      <w:r w:rsidR="002D2348">
        <w:rPr>
          <w:color w:val="000000" w:themeColor="text1"/>
          <w:u w:color="000000" w:themeColor="text1"/>
        </w:rPr>
        <w:t>attorney Hemphill P. Pride II of Columbia</w:t>
      </w:r>
      <w:r w:rsidR="002D2348" w:rsidRPr="00EE5FFC">
        <w:rPr>
          <w:color w:val="000000" w:themeColor="text1"/>
          <w:u w:color="000000" w:themeColor="text1"/>
        </w:rPr>
        <w:t>.</w:t>
      </w: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5FA2">
        <w:rPr>
          <w:color w:val="000000" w:themeColor="text1"/>
          <w:u w:color="000000" w:themeColor="text1"/>
        </w:rPr>
        <w:lastRenderedPageBreak/>
        <w:t xml:space="preserve">Be it further resolved that a copy of this resolution be presented to </w:t>
      </w:r>
      <w:r w:rsidR="002D2348">
        <w:rPr>
          <w:color w:val="000000" w:themeColor="text1"/>
          <w:u w:color="000000" w:themeColor="text1"/>
        </w:rPr>
        <w:t>Hemphill P. Pride II</w:t>
      </w:r>
      <w:r w:rsidRPr="00105FA2">
        <w:rPr>
          <w:color w:val="000000" w:themeColor="text1"/>
          <w:u w:color="000000" w:themeColor="text1"/>
        </w:rPr>
        <w:t>.</w:t>
      </w:r>
    </w:p>
    <w:p w:rsidR="00A96595" w:rsidRDefault="00523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FB7" w:rsidRDefault="00610FB7" w:rsidP="00610FB7">
      <w:pPr>
        <w:suppressAutoHyphens/>
      </w:pPr>
    </w:p>
    <w:sectPr w:rsidR="00610FB7" w:rsidSect="00610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467" w:rsidRDefault="00E72467" w:rsidP="009F0C77">
      <w:r>
        <w:separator/>
      </w:r>
    </w:p>
  </w:endnote>
  <w:endnote w:type="continuationSeparator" w:id="0">
    <w:p w:rsidR="00E72467" w:rsidRDefault="00E72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FD454E-0536-45FD-83E6-CF410EDE44BA}"/>
    <w:embedBold r:id="rId2" w:fontKey="{7366CD36-DBD6-4D15-8A41-BD6BCBF9BC7F}"/>
  </w:font>
  <w:font w:name="Calibri">
    <w:panose1 w:val="020F0502020204030204"/>
    <w:charset w:val="00"/>
    <w:family w:val="swiss"/>
    <w:pitch w:val="variable"/>
    <w:sig w:usb0="E0002EFF" w:usb1="C000247B" w:usb2="00000009" w:usb3="00000000" w:csb0="000001FF" w:csb1="00000000"/>
    <w:embedRegular r:id="rId3" w:fontKey="{FC6FCF6A-CBD2-4F5D-8551-48D27F184EFA}"/>
  </w:font>
  <w:font w:name="Segoe UI">
    <w:panose1 w:val="020B0502040204020203"/>
    <w:charset w:val="00"/>
    <w:family w:val="swiss"/>
    <w:pitch w:val="variable"/>
    <w:sig w:usb0="E4002EFF" w:usb1="C000E47F" w:usb2="00000009" w:usb3="00000000" w:csb0="000001FF" w:csb1="00000000"/>
    <w:embedRegular r:id="rId4" w:fontKey="{10B43B5D-91A0-4AB8-B210-7DD69CCBE718}"/>
  </w:font>
  <w:font w:name="Cambria">
    <w:panose1 w:val="02040503050406030204"/>
    <w:charset w:val="00"/>
    <w:family w:val="roman"/>
    <w:pitch w:val="variable"/>
    <w:sig w:usb0="E00006FF" w:usb1="420024FF" w:usb2="02000000" w:usb3="00000000" w:csb0="0000019F" w:csb1="00000000"/>
    <w:embedRegular r:id="rId5" w:fontKey="{3DC8FC0C-927B-40C8-A7A3-C6CE408C6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EF" w:rsidRPr="00610FB7" w:rsidRDefault="00610FB7" w:rsidP="00610FB7">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467" w:rsidRDefault="00E72467" w:rsidP="009F0C77">
      <w:r>
        <w:separator/>
      </w:r>
    </w:p>
  </w:footnote>
  <w:footnote w:type="continuationSeparator" w:id="0">
    <w:p w:rsidR="00E72467" w:rsidRDefault="00E72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6SA21"/>
    <w:docVar w:name="CoverBillType" w:val="r"/>
    <w:docVar w:name="DocPath" w:val="L:\Council\bills\RM\1086SA21.DOCX"/>
    <w:docVar w:name="dvBillNumber" w:val="3952"/>
    <w:docVar w:name="dvBillNumberPrefix" w:val="H. "/>
    <w:docVar w:name="dvOriginalBody" w:val="House"/>
    <w:docVar w:name="dvSteno" w:val="RM"/>
    <w:docVar w:name="NameofBody" w:val="h"/>
    <w:docVar w:name="vGroup2" w:val="Council"/>
  </w:docVars>
  <w:rsids>
    <w:rsidRoot w:val="00E72467"/>
    <w:rsid w:val="00011869"/>
    <w:rsid w:val="00015CD6"/>
    <w:rsid w:val="000704A8"/>
    <w:rsid w:val="000974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311"/>
    <w:rsid w:val="002D2348"/>
    <w:rsid w:val="002E5912"/>
    <w:rsid w:val="00301B21"/>
    <w:rsid w:val="00325348"/>
    <w:rsid w:val="0032732C"/>
    <w:rsid w:val="00336AD0"/>
    <w:rsid w:val="0037079A"/>
    <w:rsid w:val="003C4DAB"/>
    <w:rsid w:val="003D01E8"/>
    <w:rsid w:val="003E232A"/>
    <w:rsid w:val="003E5288"/>
    <w:rsid w:val="003F6D79"/>
    <w:rsid w:val="004108EF"/>
    <w:rsid w:val="0041434F"/>
    <w:rsid w:val="0041760A"/>
    <w:rsid w:val="00417C01"/>
    <w:rsid w:val="004403BD"/>
    <w:rsid w:val="00461441"/>
    <w:rsid w:val="004809EE"/>
    <w:rsid w:val="004E7D54"/>
    <w:rsid w:val="005136A4"/>
    <w:rsid w:val="00523CFB"/>
    <w:rsid w:val="005273C6"/>
    <w:rsid w:val="00530A69"/>
    <w:rsid w:val="0053589C"/>
    <w:rsid w:val="00545593"/>
    <w:rsid w:val="00556EBF"/>
    <w:rsid w:val="00577C6C"/>
    <w:rsid w:val="005A62FE"/>
    <w:rsid w:val="005C2FE2"/>
    <w:rsid w:val="005E2BC9"/>
    <w:rsid w:val="00605102"/>
    <w:rsid w:val="00610FB7"/>
    <w:rsid w:val="006215AA"/>
    <w:rsid w:val="00635B76"/>
    <w:rsid w:val="006913C9"/>
    <w:rsid w:val="0069470D"/>
    <w:rsid w:val="006B722C"/>
    <w:rsid w:val="006D58AA"/>
    <w:rsid w:val="006E4315"/>
    <w:rsid w:val="00734F00"/>
    <w:rsid w:val="00736959"/>
    <w:rsid w:val="007518B2"/>
    <w:rsid w:val="0078690F"/>
    <w:rsid w:val="007A70AE"/>
    <w:rsid w:val="008362E8"/>
    <w:rsid w:val="0085786E"/>
    <w:rsid w:val="008A1768"/>
    <w:rsid w:val="008A489F"/>
    <w:rsid w:val="008E48AB"/>
    <w:rsid w:val="008F0F33"/>
    <w:rsid w:val="008F4429"/>
    <w:rsid w:val="00936BB2"/>
    <w:rsid w:val="0094021A"/>
    <w:rsid w:val="009516B6"/>
    <w:rsid w:val="009531A2"/>
    <w:rsid w:val="00972E9B"/>
    <w:rsid w:val="009A0D24"/>
    <w:rsid w:val="009B44AF"/>
    <w:rsid w:val="009C6A0B"/>
    <w:rsid w:val="009F0C77"/>
    <w:rsid w:val="009F4DD1"/>
    <w:rsid w:val="00A02543"/>
    <w:rsid w:val="00A41684"/>
    <w:rsid w:val="00A64E80"/>
    <w:rsid w:val="00A72BCD"/>
    <w:rsid w:val="00A741D9"/>
    <w:rsid w:val="00A833AB"/>
    <w:rsid w:val="00A96595"/>
    <w:rsid w:val="00A9741D"/>
    <w:rsid w:val="00AC34A2"/>
    <w:rsid w:val="00AD1C9A"/>
    <w:rsid w:val="00AD4B17"/>
    <w:rsid w:val="00B412D4"/>
    <w:rsid w:val="00B64FFF"/>
    <w:rsid w:val="00B860BA"/>
    <w:rsid w:val="00BE3C22"/>
    <w:rsid w:val="00C0345E"/>
    <w:rsid w:val="00C1607E"/>
    <w:rsid w:val="00C21ABE"/>
    <w:rsid w:val="00C31C95"/>
    <w:rsid w:val="00C3483A"/>
    <w:rsid w:val="00C4788C"/>
    <w:rsid w:val="00C74E9D"/>
    <w:rsid w:val="00C826DD"/>
    <w:rsid w:val="00C82FD3"/>
    <w:rsid w:val="00C92819"/>
    <w:rsid w:val="00CC6B7B"/>
    <w:rsid w:val="00CD2089"/>
    <w:rsid w:val="00D73A67"/>
    <w:rsid w:val="00D970A9"/>
    <w:rsid w:val="00DF3845"/>
    <w:rsid w:val="00E41911"/>
    <w:rsid w:val="00E44B57"/>
    <w:rsid w:val="00E7246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BE198-814E-4245-BA78-F35AFABAA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2E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E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E0F4-C3FC-4C0A-8231-8CB3F8B8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3249</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3952 Text of Previous Version (Feb. 23, 2021) - South Carolina Legislature Online</dc:title>
  <dc:creator>Rosanne McDowell</dc:creator>
  <cp:lastModifiedBy>S Wilson</cp:lastModifiedBy>
  <cp:revision>2</cp:revision>
  <cp:lastPrinted>2021-02-18T18:10:00Z</cp:lastPrinted>
  <dcterms:created xsi:type="dcterms:W3CDTF">2021-02-23T18:53:00Z</dcterms:created>
  <dcterms:modified xsi:type="dcterms:W3CDTF">2021-02-23T18:53:00Z</dcterms:modified>
</cp:coreProperties>
</file>