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006" w:rsidRDefault="007730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E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A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03F">
        <w:rPr>
          <w:color w:val="000000" w:themeColor="text1"/>
          <w:u w:color="000000" w:themeColor="text1"/>
        </w:rPr>
        <w:t>TO AMEND THE CODE OF LAWS OF SOUTH CAROLINA, 1976, BY ADDING SECTION 17</w:t>
      </w:r>
      <w:r>
        <w:rPr>
          <w:color w:val="000000" w:themeColor="text1"/>
          <w:u w:color="000000" w:themeColor="text1"/>
        </w:rPr>
        <w:noBreakHyphen/>
      </w:r>
      <w:r w:rsidRPr="0008403F">
        <w:rPr>
          <w:color w:val="000000" w:themeColor="text1"/>
          <w:u w:color="000000" w:themeColor="text1"/>
        </w:rPr>
        <w:t>5</w:t>
      </w:r>
      <w:r>
        <w:rPr>
          <w:color w:val="000000" w:themeColor="text1"/>
          <w:u w:color="000000" w:themeColor="text1"/>
        </w:rPr>
        <w:noBreakHyphen/>
      </w:r>
      <w:r w:rsidRPr="0008403F">
        <w:rPr>
          <w:color w:val="000000" w:themeColor="text1"/>
          <w:u w:color="000000" w:themeColor="text1"/>
        </w:rPr>
        <w:t xml:space="preserve">135 </w:t>
      </w:r>
      <w:r>
        <w:rPr>
          <w:color w:val="000000" w:themeColor="text1"/>
          <w:u w:color="000000" w:themeColor="text1"/>
        </w:rPr>
        <w:t>SO AS TO PROVIDE THAT A CORONER</w:t>
      </w:r>
      <w:r w:rsidRPr="0008403F">
        <w:rPr>
          <w:color w:val="000000" w:themeColor="text1"/>
          <w:u w:color="000000" w:themeColor="text1"/>
        </w:rPr>
        <w:t xml:space="preserve"> MAY ACT AS A FIRST RESPONDER UNDER CERTAIN CIRCUMSTANCES</w:t>
      </w:r>
      <w:r w:rsidR="00EF0271">
        <w:rPr>
          <w:color w:val="000000" w:themeColor="text1"/>
          <w:u w:color="000000" w:themeColor="text1"/>
        </w:rPr>
        <w:t>;</w:t>
      </w:r>
      <w:r w:rsidRPr="0008403F">
        <w:rPr>
          <w:color w:val="000000" w:themeColor="text1"/>
          <w:u w:color="000000" w:themeColor="text1"/>
        </w:rPr>
        <w:t xml:space="preserve"> AND TO AMEND 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20</w:t>
      </w:r>
      <w:r>
        <w:rPr>
          <w:color w:val="000000" w:themeColor="text1"/>
          <w:u w:color="000000" w:themeColor="text1"/>
        </w:rPr>
        <w:t>, AS AMENDED</w:t>
      </w:r>
      <w:r w:rsidRPr="0008403F">
        <w:rPr>
          <w:color w:val="000000" w:themeColor="text1"/>
          <w:u w:color="000000" w:themeColor="text1"/>
        </w:rPr>
        <w:t>, RELATING TO DEFINITIONS APPLICABLE TO THE “SOUTH CAROLINA OVERDOSE PREVENTION ACT” SO AS TO INCLUDE A</w:t>
      </w:r>
      <w:r>
        <w:rPr>
          <w:color w:val="000000" w:themeColor="text1"/>
          <w:u w:color="000000" w:themeColor="text1"/>
        </w:rPr>
        <w:t xml:space="preserve"> CORONER</w:t>
      </w:r>
      <w:r w:rsidRPr="0008403F">
        <w:rPr>
          <w:color w:val="000000" w:themeColor="text1"/>
          <w:u w:color="000000" w:themeColor="text1"/>
        </w:rPr>
        <w:t xml:space="preserve"> IN THE DEFINITION OF THE TERM “FIRST RESPONDER”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8403F">
        <w:rPr>
          <w:color w:val="000000" w:themeColor="text1"/>
          <w:u w:color="000000" w:themeColor="text1"/>
        </w:rPr>
        <w:t xml:space="preserve">Article 3, Chapter 5, Title 17 of the 1976 Code is amended by adding: </w:t>
      </w: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AB6"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3F">
        <w:rPr>
          <w:color w:val="000000" w:themeColor="text1"/>
          <w:u w:color="000000" w:themeColor="text1"/>
        </w:rPr>
        <w:tab/>
        <w:t>“Section 17</w:t>
      </w:r>
      <w:r>
        <w:rPr>
          <w:color w:val="000000" w:themeColor="text1"/>
          <w:u w:color="000000" w:themeColor="text1"/>
        </w:rPr>
        <w:noBreakHyphen/>
      </w:r>
      <w:r w:rsidRPr="0008403F">
        <w:rPr>
          <w:color w:val="000000" w:themeColor="text1"/>
          <w:u w:color="000000" w:themeColor="text1"/>
        </w:rPr>
        <w:t>5</w:t>
      </w:r>
      <w:r>
        <w:rPr>
          <w:color w:val="000000" w:themeColor="text1"/>
          <w:u w:color="000000" w:themeColor="text1"/>
        </w:rPr>
        <w:noBreakHyphen/>
      </w:r>
      <w:r w:rsidRPr="0008403F">
        <w:rPr>
          <w:color w:val="000000" w:themeColor="text1"/>
          <w:u w:color="000000" w:themeColor="text1"/>
        </w:rPr>
        <w:t>135.</w:t>
      </w:r>
      <w:r>
        <w:rPr>
          <w:color w:val="000000" w:themeColor="text1"/>
          <w:u w:color="000000" w:themeColor="text1"/>
        </w:rPr>
        <w:t xml:space="preserve"> </w:t>
      </w:r>
      <w:r>
        <w:rPr>
          <w:color w:val="000000" w:themeColor="text1"/>
          <w:u w:color="000000" w:themeColor="text1"/>
        </w:rPr>
        <w:tab/>
      </w:r>
      <w:r w:rsidRPr="0008403F">
        <w:rPr>
          <w:color w:val="000000" w:themeColor="text1"/>
          <w:u w:color="000000" w:themeColor="text1"/>
        </w:rPr>
        <w:t xml:space="preserve">A coroner or </w:t>
      </w:r>
      <w:r>
        <w:rPr>
          <w:color w:val="000000" w:themeColor="text1"/>
          <w:u w:color="000000" w:themeColor="text1"/>
        </w:rPr>
        <w:t>his designee</w:t>
      </w:r>
      <w:r w:rsidRPr="0008403F">
        <w:rPr>
          <w:color w:val="000000" w:themeColor="text1"/>
          <w:u w:color="000000" w:themeColor="text1"/>
        </w:rPr>
        <w:t xml:space="preserve"> who responds to an emergency is deemed a first responder and may possess and administer an opioid antidote pursuant to the requirements of the South Carolina Overdose Prevention Act. The coroner must comply with all of the requirements of 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60 and is entitled to immunity from civil or criminal liability or professional disciplinary action when administering an opioid antidote to a person he believes in good faith is experiencing an opioid overdose.”</w:t>
      </w:r>
    </w:p>
    <w:p w:rsidR="000F3AB6"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8403F">
        <w:rPr>
          <w:color w:val="000000" w:themeColor="text1"/>
          <w:u w:color="000000" w:themeColor="text1"/>
        </w:rPr>
        <w:t>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20(5) of the 1976 Code</w:t>
      </w:r>
      <w:r>
        <w:rPr>
          <w:color w:val="000000" w:themeColor="text1"/>
          <w:u w:color="000000" w:themeColor="text1"/>
        </w:rPr>
        <w:t>, as last amended by Act 169 of 2018,</w:t>
      </w:r>
      <w:r w:rsidRPr="0008403F">
        <w:rPr>
          <w:color w:val="000000" w:themeColor="text1"/>
          <w:u w:color="000000" w:themeColor="text1"/>
        </w:rPr>
        <w:t xml:space="preserve"> is </w:t>
      </w:r>
      <w:r>
        <w:rPr>
          <w:color w:val="000000" w:themeColor="text1"/>
          <w:u w:color="000000" w:themeColor="text1"/>
        </w:rPr>
        <w:t xml:space="preserve">further </w:t>
      </w:r>
      <w:r w:rsidRPr="0008403F">
        <w:rPr>
          <w:color w:val="000000" w:themeColor="text1"/>
          <w:u w:color="000000" w:themeColor="text1"/>
        </w:rPr>
        <w:t xml:space="preserve">amended to read: </w:t>
      </w: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3F">
        <w:rPr>
          <w:color w:val="000000" w:themeColor="text1"/>
          <w:u w:color="000000" w:themeColor="text1"/>
        </w:rPr>
        <w:tab/>
        <w:t>“</w:t>
      </w:r>
      <w:r>
        <w:rPr>
          <w:color w:val="000000" w:themeColor="text1"/>
          <w:u w:color="000000" w:themeColor="text1"/>
        </w:rPr>
        <w:t xml:space="preserve">(5) </w:t>
      </w:r>
      <w:r>
        <w:rPr>
          <w:color w:val="000000" w:themeColor="text1"/>
          <w:u w:color="000000" w:themeColor="text1"/>
        </w:rPr>
        <w:tab/>
      </w:r>
      <w:r w:rsidRPr="0008403F">
        <w:rPr>
          <w:color w:val="000000" w:themeColor="text1"/>
          <w:u w:color="000000" w:themeColor="text1"/>
        </w:rPr>
        <w:t xml:space="preserve">‘First responder’ means an emergency medical services provider, a law enforcement officer, or a fire department worker directly engaged in examining, treating, or directing persons during an emergency. </w:t>
      </w:r>
      <w:r w:rsidRPr="0008403F">
        <w:rPr>
          <w:color w:val="000000" w:themeColor="text1"/>
          <w:u w:val="single" w:color="000000" w:themeColor="text1"/>
        </w:rPr>
        <w:t xml:space="preserve">For the purposes of administering an opioid antidote, </w:t>
      </w:r>
      <w:r w:rsidRPr="0008403F">
        <w:rPr>
          <w:color w:val="000000" w:themeColor="text1"/>
          <w:u w:val="single" w:color="000000" w:themeColor="text1"/>
        </w:rPr>
        <w:lastRenderedPageBreak/>
        <w:t xml:space="preserve">the term ‘first responder’ includes coroners and </w:t>
      </w:r>
      <w:r>
        <w:rPr>
          <w:color w:val="000000" w:themeColor="text1"/>
          <w:u w:val="single" w:color="000000" w:themeColor="text1"/>
        </w:rPr>
        <w:t>his designee</w:t>
      </w:r>
      <w:r w:rsidRPr="0008403F">
        <w:rPr>
          <w:color w:val="000000" w:themeColor="text1"/>
          <w:u w:val="single" w:color="000000" w:themeColor="text1"/>
        </w:rPr>
        <w:t xml:space="preserve"> if </w:t>
      </w:r>
      <w:r>
        <w:rPr>
          <w:color w:val="000000" w:themeColor="text1"/>
          <w:u w:val="single" w:color="000000" w:themeColor="text1"/>
        </w:rPr>
        <w:t>they</w:t>
      </w:r>
      <w:r w:rsidRPr="0008403F">
        <w:rPr>
          <w:color w:val="000000" w:themeColor="text1"/>
          <w:u w:val="single" w:color="000000" w:themeColor="text1"/>
        </w:rPr>
        <w:t xml:space="preserve"> meet all applicable requirements for the possession, administration, and disposal of the opioid antidote and administration device.</w:t>
      </w:r>
      <w:r w:rsidRPr="0008403F">
        <w:rPr>
          <w:color w:val="000000" w:themeColor="text1"/>
          <w:u w:color="000000" w:themeColor="text1"/>
        </w:rPr>
        <w:t>”</w:t>
      </w:r>
    </w:p>
    <w:p w:rsidR="000F3AB6"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5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008F4" w:rsidRDefault="0010776B" w:rsidP="00DA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3006" w:rsidRDefault="00773006" w:rsidP="00773006">
      <w:pPr>
        <w:suppressAutoHyphens/>
      </w:pPr>
    </w:p>
    <w:sectPr w:rsidR="00773006" w:rsidSect="007730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E5F" w:rsidRDefault="00A86E5F" w:rsidP="009F0C77">
      <w:r>
        <w:separator/>
      </w:r>
    </w:p>
  </w:endnote>
  <w:endnote w:type="continuationSeparator" w:id="0">
    <w:p w:rsidR="00A86E5F" w:rsidRDefault="00A86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3D1A92-528E-44A3-A212-261ED859BAC6}"/>
    <w:embedBold r:id="rId2" w:fontKey="{DD6CAFD8-FDFD-444C-A5B5-CEC4DD495F38}"/>
  </w:font>
  <w:font w:name="Calibri">
    <w:panose1 w:val="020F0502020204030204"/>
    <w:charset w:val="00"/>
    <w:family w:val="swiss"/>
    <w:pitch w:val="variable"/>
    <w:sig w:usb0="E0002EFF" w:usb1="C000247B" w:usb2="00000009" w:usb3="00000000" w:csb0="000001FF" w:csb1="00000000"/>
    <w:embedRegular r:id="rId3" w:fontKey="{5A738744-9714-492F-BFAC-23A5584CC224}"/>
  </w:font>
  <w:font w:name="Cambria">
    <w:panose1 w:val="02040503050406030204"/>
    <w:charset w:val="00"/>
    <w:family w:val="roman"/>
    <w:pitch w:val="variable"/>
    <w:sig w:usb0="E00006FF" w:usb1="420024FF" w:usb2="02000000" w:usb3="00000000" w:csb0="0000019F" w:csb1="00000000"/>
    <w:embedRegular r:id="rId4" w:fontKey="{F2DE324A-2CB9-4DE6-8590-8E4CAE3870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8F4" w:rsidRPr="00773006" w:rsidRDefault="00773006" w:rsidP="00773006">
    <w:pPr>
      <w:pStyle w:val="Footer"/>
      <w:tabs>
        <w:tab w:val="clear" w:pos="4680"/>
        <w:tab w:val="clear" w:pos="9360"/>
        <w:tab w:val="center" w:pos="2995"/>
      </w:tabs>
      <w:spacing w:before="120"/>
    </w:pPr>
    <w:r>
      <w:t>[3958]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E5F" w:rsidRDefault="00A86E5F" w:rsidP="009F0C77">
      <w:r>
        <w:separator/>
      </w:r>
    </w:p>
  </w:footnote>
  <w:footnote w:type="continuationSeparator" w:id="0">
    <w:p w:rsidR="00A86E5F" w:rsidRDefault="00A86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6CZ21"/>
    <w:docVar w:name="CoverBillType" w:val="b"/>
    <w:docVar w:name="DocPath" w:val="L:\Council\bills\DF\13016CZ21.DOCX"/>
    <w:docVar w:name="dvBillNumber" w:val="3958"/>
    <w:docVar w:name="dvBillNumberPrefix" w:val="H. "/>
    <w:docVar w:name="dvOriginalBody" w:val="House"/>
    <w:docVar w:name="dvSteno" w:val="DF"/>
    <w:docVar w:name="NameofBody" w:val="h"/>
    <w:docVar w:name="vGroup2" w:val="Council"/>
  </w:docVars>
  <w:rsids>
    <w:rsidRoot w:val="00A86E5F"/>
    <w:rsid w:val="00011869"/>
    <w:rsid w:val="00015CD6"/>
    <w:rsid w:val="000E0100"/>
    <w:rsid w:val="000E1785"/>
    <w:rsid w:val="000F3AB6"/>
    <w:rsid w:val="000F40FA"/>
    <w:rsid w:val="001035F1"/>
    <w:rsid w:val="0010776B"/>
    <w:rsid w:val="00133E66"/>
    <w:rsid w:val="001435A3"/>
    <w:rsid w:val="00146ED3"/>
    <w:rsid w:val="00151044"/>
    <w:rsid w:val="001D06E9"/>
    <w:rsid w:val="001D08F2"/>
    <w:rsid w:val="001D3A58"/>
    <w:rsid w:val="001D525B"/>
    <w:rsid w:val="001D7F4F"/>
    <w:rsid w:val="00205238"/>
    <w:rsid w:val="002321B6"/>
    <w:rsid w:val="00232912"/>
    <w:rsid w:val="00250967"/>
    <w:rsid w:val="002543C8"/>
    <w:rsid w:val="0025541D"/>
    <w:rsid w:val="00284AAE"/>
    <w:rsid w:val="002D30DD"/>
    <w:rsid w:val="002E070A"/>
    <w:rsid w:val="002E5912"/>
    <w:rsid w:val="00301B21"/>
    <w:rsid w:val="00325348"/>
    <w:rsid w:val="0032732C"/>
    <w:rsid w:val="00336AD0"/>
    <w:rsid w:val="0037079A"/>
    <w:rsid w:val="003C4DAB"/>
    <w:rsid w:val="003D01E8"/>
    <w:rsid w:val="003E5288"/>
    <w:rsid w:val="003F6D79"/>
    <w:rsid w:val="0041760A"/>
    <w:rsid w:val="00417C01"/>
    <w:rsid w:val="004403BD"/>
    <w:rsid w:val="00450D41"/>
    <w:rsid w:val="00461441"/>
    <w:rsid w:val="004809EE"/>
    <w:rsid w:val="004E7D54"/>
    <w:rsid w:val="005273C6"/>
    <w:rsid w:val="00530A69"/>
    <w:rsid w:val="00545593"/>
    <w:rsid w:val="00556EBF"/>
    <w:rsid w:val="00577C6C"/>
    <w:rsid w:val="005A62FE"/>
    <w:rsid w:val="005C2FE2"/>
    <w:rsid w:val="005C776E"/>
    <w:rsid w:val="005E2BC9"/>
    <w:rsid w:val="00605102"/>
    <w:rsid w:val="006215AA"/>
    <w:rsid w:val="006420D4"/>
    <w:rsid w:val="006913C9"/>
    <w:rsid w:val="0069470D"/>
    <w:rsid w:val="006D58AA"/>
    <w:rsid w:val="007008F4"/>
    <w:rsid w:val="00700CE2"/>
    <w:rsid w:val="00734F00"/>
    <w:rsid w:val="00736959"/>
    <w:rsid w:val="00742469"/>
    <w:rsid w:val="00773006"/>
    <w:rsid w:val="007A70AE"/>
    <w:rsid w:val="007E365E"/>
    <w:rsid w:val="008010FC"/>
    <w:rsid w:val="008362E8"/>
    <w:rsid w:val="0085786E"/>
    <w:rsid w:val="008A1768"/>
    <w:rsid w:val="008A489F"/>
    <w:rsid w:val="008F0F33"/>
    <w:rsid w:val="008F4429"/>
    <w:rsid w:val="0094021A"/>
    <w:rsid w:val="009969EB"/>
    <w:rsid w:val="009B44AF"/>
    <w:rsid w:val="009C6A0B"/>
    <w:rsid w:val="009F0C77"/>
    <w:rsid w:val="009F4DD1"/>
    <w:rsid w:val="00A02543"/>
    <w:rsid w:val="00A41684"/>
    <w:rsid w:val="00A64E80"/>
    <w:rsid w:val="00A72BCD"/>
    <w:rsid w:val="00A741D9"/>
    <w:rsid w:val="00A833AB"/>
    <w:rsid w:val="00A86E5F"/>
    <w:rsid w:val="00A9741D"/>
    <w:rsid w:val="00AC34A2"/>
    <w:rsid w:val="00AD1C9A"/>
    <w:rsid w:val="00AD4B17"/>
    <w:rsid w:val="00B1557F"/>
    <w:rsid w:val="00B412D4"/>
    <w:rsid w:val="00B64FFF"/>
    <w:rsid w:val="00BE3C22"/>
    <w:rsid w:val="00C0345E"/>
    <w:rsid w:val="00C21ABE"/>
    <w:rsid w:val="00C31C95"/>
    <w:rsid w:val="00C3483A"/>
    <w:rsid w:val="00C74E9D"/>
    <w:rsid w:val="00C826DD"/>
    <w:rsid w:val="00C82FD3"/>
    <w:rsid w:val="00C92819"/>
    <w:rsid w:val="00CC6B7B"/>
    <w:rsid w:val="00CD2089"/>
    <w:rsid w:val="00D309BC"/>
    <w:rsid w:val="00D60FF4"/>
    <w:rsid w:val="00D73A67"/>
    <w:rsid w:val="00D970A9"/>
    <w:rsid w:val="00DA4221"/>
    <w:rsid w:val="00DF3845"/>
    <w:rsid w:val="00E41911"/>
    <w:rsid w:val="00E44B57"/>
    <w:rsid w:val="00E92EEF"/>
    <w:rsid w:val="00EF02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3F1B6C-7944-4D3F-893F-87950419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6915E-FB13-446E-9C74-31622C58A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1423</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3958 Text of Previous Version (Feb. 23, 2021) - South Carolina Legislature Online</dc:title>
  <dc:creator>Del Flint</dc:creator>
  <cp:lastModifiedBy>S Wilson</cp:lastModifiedBy>
  <cp:revision>2</cp:revision>
  <dcterms:created xsi:type="dcterms:W3CDTF">2021-02-23T18:44:00Z</dcterms:created>
  <dcterms:modified xsi:type="dcterms:W3CDTF">2021-02-23T18:44:00Z</dcterms:modified>
</cp:coreProperties>
</file>