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BA6" w:rsidRDefault="005F7B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556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14040">
        <w:rPr>
          <w:color w:val="000000" w:themeColor="text1"/>
          <w:u w:color="000000" w:themeColor="text1"/>
        </w:rPr>
        <w:t>O AMEND SECTION 63</w:t>
      </w:r>
      <w:r w:rsidRPr="00414040">
        <w:rPr>
          <w:color w:val="000000" w:themeColor="text1"/>
          <w:u w:color="000000" w:themeColor="text1"/>
        </w:rPr>
        <w:noBreakHyphen/>
        <w:t>13</w:t>
      </w:r>
      <w:r w:rsidRPr="00414040">
        <w:rPr>
          <w:color w:val="000000" w:themeColor="text1"/>
          <w:u w:color="000000" w:themeColor="text1"/>
        </w:rPr>
        <w:noBreakHyphen/>
        <w:t>1210, CODE OF LAWS OF SOUTH CAROLINA, 1976, RELATING TO THE STATE ADVISORY COMMITTEE ON THE REGULATION OF CHILDCARE FACILITIES, SO AS TO PROVIDE THAT MEMBERS APPOINTED TO REPRESENT CHURCH</w:t>
      </w:r>
      <w:r w:rsidRPr="00414040">
        <w:rPr>
          <w:color w:val="000000" w:themeColor="text1"/>
          <w:u w:color="000000" w:themeColor="text1"/>
        </w:rPr>
        <w:noBreakHyphen/>
        <w:t>OPERATED CHILDCARE CENTERS MUST BE FROM REGISTERED FAITH</w:t>
      </w:r>
      <w:r w:rsidRPr="00414040">
        <w:rPr>
          <w:color w:val="000000" w:themeColor="text1"/>
          <w:u w:color="000000" w:themeColor="text1"/>
        </w:rPr>
        <w:noBreakHyphen/>
        <w:t>BASED CENTERS.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5568" w:rsidRDefault="007D5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5568" w:rsidRDefault="007D5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4040">
        <w:rPr>
          <w:color w:val="000000" w:themeColor="text1"/>
          <w:u w:color="000000" w:themeColor="text1"/>
        </w:rPr>
        <w:t>SECTION</w:t>
      </w:r>
      <w:r w:rsidRPr="00414040">
        <w:rPr>
          <w:color w:val="000000" w:themeColor="text1"/>
          <w:u w:color="000000" w:themeColor="text1"/>
        </w:rPr>
        <w:tab/>
        <w:t>1.</w:t>
      </w:r>
      <w:r w:rsidRPr="00414040">
        <w:rPr>
          <w:color w:val="000000" w:themeColor="text1"/>
          <w:u w:color="000000" w:themeColor="text1"/>
        </w:rPr>
        <w:tab/>
        <w:t>Section 63</w:t>
      </w:r>
      <w:r w:rsidRPr="00414040">
        <w:rPr>
          <w:color w:val="000000" w:themeColor="text1"/>
          <w:u w:color="000000" w:themeColor="text1"/>
        </w:rPr>
        <w:noBreakHyphen/>
        <w:t>13</w:t>
      </w:r>
      <w:r w:rsidRPr="00414040">
        <w:rPr>
          <w:color w:val="000000" w:themeColor="text1"/>
          <w:u w:color="000000" w:themeColor="text1"/>
        </w:rPr>
        <w:noBreakHyphen/>
        <w:t>1210(A)(5) of the 1976 Code is amended to read:</w:t>
      </w: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4040">
        <w:rPr>
          <w:color w:val="000000" w:themeColor="text1"/>
          <w:u w:color="000000" w:themeColor="text1"/>
        </w:rPr>
        <w:tab/>
        <w:t>“(5)</w:t>
      </w:r>
      <w:r w:rsidRPr="00414040">
        <w:rPr>
          <w:color w:val="000000" w:themeColor="text1"/>
          <w:u w:color="000000" w:themeColor="text1"/>
        </w:rPr>
        <w:tab/>
        <w:t xml:space="preserve">Two members appointed shall represent </w:t>
      </w:r>
      <w:r w:rsidRPr="00414040">
        <w:rPr>
          <w:color w:val="000000" w:themeColor="text1"/>
          <w:u w:val="single" w:color="000000" w:themeColor="text1"/>
        </w:rPr>
        <w:t>registered faith</w:t>
      </w:r>
      <w:r w:rsidRPr="00414040">
        <w:rPr>
          <w:color w:val="000000" w:themeColor="text1"/>
          <w:u w:val="single" w:color="000000" w:themeColor="text1"/>
        </w:rPr>
        <w:noBreakHyphen/>
        <w:t>based or registered</w:t>
      </w:r>
      <w:r w:rsidRPr="00414040">
        <w:rPr>
          <w:color w:val="000000" w:themeColor="text1"/>
          <w:u w:color="000000" w:themeColor="text1"/>
        </w:rPr>
        <w:t xml:space="preserve"> church</w:t>
      </w:r>
      <w:r w:rsidRPr="00414040">
        <w:rPr>
          <w:color w:val="000000" w:themeColor="text1"/>
          <w:u w:color="000000" w:themeColor="text1"/>
        </w:rPr>
        <w:noBreakHyphen/>
        <w:t xml:space="preserve">operated childcare centers, one of whom must be an operator of a </w:t>
      </w:r>
      <w:r w:rsidRPr="00414040">
        <w:rPr>
          <w:color w:val="000000" w:themeColor="text1"/>
          <w:u w:val="single" w:color="000000" w:themeColor="text1"/>
        </w:rPr>
        <w:t>registered faith</w:t>
      </w:r>
      <w:r w:rsidRPr="00414040">
        <w:rPr>
          <w:color w:val="000000" w:themeColor="text1"/>
          <w:u w:val="single" w:color="000000" w:themeColor="text1"/>
        </w:rPr>
        <w:noBreakHyphen/>
        <w:t>based or registered</w:t>
      </w:r>
      <w:r w:rsidRPr="00414040">
        <w:rPr>
          <w:color w:val="000000" w:themeColor="text1"/>
          <w:u w:color="000000" w:themeColor="text1"/>
        </w:rPr>
        <w:t xml:space="preserve"> church</w:t>
      </w:r>
      <w:r w:rsidRPr="00414040">
        <w:rPr>
          <w:color w:val="000000" w:themeColor="text1"/>
          <w:u w:val="single" w:color="000000" w:themeColor="text1"/>
        </w:rPr>
        <w:noBreakHyphen/>
        <w:t>operated</w:t>
      </w:r>
      <w:r w:rsidRPr="00414040">
        <w:rPr>
          <w:color w:val="000000" w:themeColor="text1"/>
          <w:u w:color="000000" w:themeColor="text1"/>
        </w:rPr>
        <w:t xml:space="preserve"> childcare center and one of whom must be a parent of a child who is receiving childcare services in a </w:t>
      </w:r>
      <w:r w:rsidRPr="00414040">
        <w:rPr>
          <w:color w:val="000000" w:themeColor="text1"/>
          <w:u w:val="single" w:color="000000" w:themeColor="text1"/>
        </w:rPr>
        <w:t>registered faith</w:t>
      </w:r>
      <w:r w:rsidRPr="00414040">
        <w:rPr>
          <w:color w:val="000000" w:themeColor="text1"/>
          <w:u w:val="single" w:color="000000" w:themeColor="text1"/>
        </w:rPr>
        <w:noBreakHyphen/>
        <w:t>based or registered</w:t>
      </w:r>
      <w:r w:rsidRPr="00414040">
        <w:rPr>
          <w:color w:val="000000" w:themeColor="text1"/>
          <w:u w:color="000000" w:themeColor="text1"/>
        </w:rPr>
        <w:t xml:space="preserve"> church</w:t>
      </w:r>
      <w:r w:rsidRPr="00414040">
        <w:rPr>
          <w:color w:val="000000" w:themeColor="text1"/>
          <w:u w:color="000000" w:themeColor="text1"/>
        </w:rPr>
        <w:noBreakHyphen/>
        <w:t>operated childcare center at the time of appointment.”</w:t>
      </w: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568" w:rsidRDefault="007D5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92D">
        <w:t>2</w:t>
      </w:r>
      <w:r>
        <w:t>.</w:t>
      </w:r>
      <w:r>
        <w:tab/>
        <w:t>This act takes effect upon approval by the Governor.</w:t>
      </w:r>
    </w:p>
    <w:p w:rsidR="00A36C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7BA6" w:rsidRDefault="005F7BA6" w:rsidP="005F7BA6">
      <w:pPr>
        <w:suppressAutoHyphens/>
      </w:pPr>
    </w:p>
    <w:sectPr w:rsidR="005F7BA6" w:rsidSect="005F7B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568" w:rsidRDefault="007D5568" w:rsidP="009F0C77">
      <w:r>
        <w:separator/>
      </w:r>
    </w:p>
  </w:endnote>
  <w:endnote w:type="continuationSeparator" w:id="0">
    <w:p w:rsidR="007D5568" w:rsidRDefault="007D55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76120C-BD0C-403C-959B-8C0F17A23684}"/>
    <w:embedBold r:id="rId2" w:fontKey="{73A484F0-370B-40AA-B05D-45647BED6A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E990F6-9804-482E-A39B-C04A34EF6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D751D0-3FAC-427D-BA1B-A55D77216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6B" w:rsidRPr="005F7BA6" w:rsidRDefault="005F7BA6" w:rsidP="005F7B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568" w:rsidRDefault="007D5568" w:rsidP="009F0C77">
      <w:r>
        <w:separator/>
      </w:r>
    </w:p>
  </w:footnote>
  <w:footnote w:type="continuationSeparator" w:id="0">
    <w:p w:rsidR="007D5568" w:rsidRDefault="007D55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5VR21"/>
    <w:docVar w:name="CoverBillType" w:val="b"/>
    <w:docVar w:name="DocPath" w:val="L:\Council\bills\BH\7435VR21.DOCX"/>
    <w:docVar w:name="dvBillNumber" w:val="396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D55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FA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BA6"/>
    <w:rsid w:val="00605102"/>
    <w:rsid w:val="006215AA"/>
    <w:rsid w:val="00674CE0"/>
    <w:rsid w:val="006913C9"/>
    <w:rsid w:val="0069470D"/>
    <w:rsid w:val="006D58AA"/>
    <w:rsid w:val="00734F00"/>
    <w:rsid w:val="00736959"/>
    <w:rsid w:val="007A70AE"/>
    <w:rsid w:val="007D556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C6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492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55949-F0F6-451B-A5E8-4D955396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441D1-73FF-496A-9511-50D23FAB4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775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3960 Text of Previous Version (Feb. 23, 2021) - South Carolina Legislature Online</dc:title>
  <dc:creator>Bonnie Huth</dc:creator>
  <cp:lastModifiedBy>S Wilson</cp:lastModifiedBy>
  <cp:revision>2</cp:revision>
  <dcterms:created xsi:type="dcterms:W3CDTF">2021-02-23T18:44:00Z</dcterms:created>
  <dcterms:modified xsi:type="dcterms:W3CDTF">2021-02-23T18:44:00Z</dcterms:modified>
</cp:coreProperties>
</file>