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853" w:rsidRDefault="00324853" w:rsidP="005D3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D39C4" w:rsidRDefault="005D39C4" w:rsidP="005D3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9C4" w:rsidRDefault="005D39C4" w:rsidP="005D3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9C4" w:rsidRDefault="005D39C4" w:rsidP="005D3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9C4" w:rsidRDefault="005D39C4" w:rsidP="005D3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9C4" w:rsidRDefault="005D39C4" w:rsidP="005D3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9C4" w:rsidRDefault="005D39C4" w:rsidP="005D3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4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5DBD">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0A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REAFFIRM THE TENTH AMENDMENT OF THE UNITED STATES CONSTITUTION AND DECLARE SOUTH CAROLINA</w:t>
      </w:r>
      <w:r w:rsidR="007367AF">
        <w:t>’</w:t>
      </w:r>
      <w:r>
        <w:t>S SOVEREIGNTY OVER ALL POWERS NOT OTHERWISE ENUMERATED AND GRANTED TO THE FEDERAL GOVERNMENT BY THE UNITED STATES CONSTITUTION.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80A45" w:rsidRPr="00BF7AF3" w:rsidRDefault="00680A45" w:rsidP="0068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AF3">
        <w:rPr>
          <w:color w:val="000000" w:themeColor="text1"/>
          <w:u w:color="000000" w:themeColor="text1"/>
        </w:rPr>
        <w:t>Whereas, the Tenth Amendment to the United States Constitution specifically provides that, “the powers not delegated to the United States by the Constitution, nor prohibited by it to the States, are reserved to the States respectively, or to the people”; and</w:t>
      </w:r>
    </w:p>
    <w:p w:rsidR="00680A45" w:rsidRPr="00BF7AF3" w:rsidRDefault="00680A45" w:rsidP="0068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0A45" w:rsidRPr="00BF7AF3" w:rsidRDefault="00680A45" w:rsidP="0068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AF3">
        <w:rPr>
          <w:color w:val="000000" w:themeColor="text1"/>
          <w:u w:color="000000" w:themeColor="text1"/>
        </w:rPr>
        <w:t>Whereas, the Tenth Amendment was part of the original Bill of Rights, which was proposed on September 25, 1789, ratified by three</w:t>
      </w:r>
      <w:r w:rsidR="007367AF">
        <w:rPr>
          <w:color w:val="000000" w:themeColor="text1"/>
          <w:u w:color="000000" w:themeColor="text1"/>
        </w:rPr>
        <w:noBreakHyphen/>
      </w:r>
      <w:r w:rsidRPr="00BF7AF3">
        <w:rPr>
          <w:color w:val="000000" w:themeColor="text1"/>
          <w:u w:color="000000" w:themeColor="text1"/>
        </w:rPr>
        <w:t>fourths of the states, and went into effect on December 15, 1791; and</w:t>
      </w:r>
    </w:p>
    <w:p w:rsidR="00680A45" w:rsidRPr="00BF7AF3" w:rsidRDefault="00680A45" w:rsidP="0068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0A45" w:rsidRPr="00BF7AF3" w:rsidRDefault="00680A45" w:rsidP="0068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AF3">
        <w:rPr>
          <w:color w:val="000000" w:themeColor="text1"/>
          <w:u w:color="000000" w:themeColor="text1"/>
        </w:rPr>
        <w:t>Whereas, the Tenth Amendment limits the scope of federal power and prescribes that the federal government was created by the states specifically to be an agent of the states, rather than the states being agents of the federal government; and</w:t>
      </w:r>
    </w:p>
    <w:p w:rsidR="00680A45" w:rsidRPr="00BF7AF3" w:rsidRDefault="00680A45" w:rsidP="0068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0A45" w:rsidRPr="00BF7AF3" w:rsidRDefault="00680A45" w:rsidP="0068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AF3">
        <w:rPr>
          <w:color w:val="000000" w:themeColor="text1"/>
          <w:u w:color="000000" w:themeColor="text1"/>
        </w:rPr>
        <w:t>Whereas, when taking the oath of office, all members of the General Assembly of South Carolina solemnly swear that they will support the Constitution of the United States and the Constitution of South Carolina; and</w:t>
      </w:r>
    </w:p>
    <w:p w:rsidR="00680A45" w:rsidRPr="00BF7AF3" w:rsidRDefault="00680A45" w:rsidP="0068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0A45" w:rsidRPr="00BF7AF3" w:rsidRDefault="00680A45" w:rsidP="0068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AF3">
        <w:rPr>
          <w:color w:val="000000" w:themeColor="text1"/>
          <w:u w:color="000000" w:themeColor="text1"/>
        </w:rPr>
        <w:t>Whereas, many federal mandates are in direct violation of the Tenth Amendment to the United States Constitution and infringe upon both the reserved powers of South Carolina and the people</w:t>
      </w:r>
      <w:r w:rsidR="007367AF">
        <w:rPr>
          <w:color w:val="000000" w:themeColor="text1"/>
          <w:u w:color="000000" w:themeColor="text1"/>
        </w:rPr>
        <w:t>’</w:t>
      </w:r>
      <w:r w:rsidRPr="00BF7AF3">
        <w:rPr>
          <w:color w:val="000000" w:themeColor="text1"/>
          <w:u w:color="000000" w:themeColor="text1"/>
        </w:rPr>
        <w:t>s reserved powers; and</w:t>
      </w:r>
    </w:p>
    <w:p w:rsidR="00680A45" w:rsidRPr="00BF7AF3" w:rsidRDefault="00680A45" w:rsidP="0068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0A45" w:rsidRPr="00BF7AF3" w:rsidRDefault="00680A45" w:rsidP="0068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AF3">
        <w:rPr>
          <w:color w:val="000000" w:themeColor="text1"/>
          <w:u w:color="000000" w:themeColor="text1"/>
        </w:rPr>
        <w:lastRenderedPageBreak/>
        <w:t>Whereas, the United States Supreme Court ruled in New York v. United States, 505 U.S. 144 (1992), that Congress may not simply commandeer the legislative and regulatory processes of the states by compelling them to enact and enforce regulatory programs; and</w:t>
      </w:r>
    </w:p>
    <w:p w:rsidR="00680A45" w:rsidRPr="00BF7AF3" w:rsidRDefault="00680A45" w:rsidP="0068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0A45" w:rsidRPr="00BF7AF3" w:rsidRDefault="00680A45" w:rsidP="0068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AF3">
        <w:rPr>
          <w:color w:val="000000" w:themeColor="text1"/>
          <w:u w:color="000000" w:themeColor="text1"/>
        </w:rPr>
        <w:t>Whereas, the United States Supreme Court, in Printz v. United States, 521 U.S. 898 (1997), reaffirmed that the Constitution of the United States established a system of “dual sovereignty” that retains “a residuary and inviolable sovereignty” by the states; and</w:t>
      </w:r>
    </w:p>
    <w:p w:rsidR="00680A45" w:rsidRPr="00BF7AF3" w:rsidRDefault="00680A45" w:rsidP="0068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0A45" w:rsidRPr="00BF7AF3" w:rsidRDefault="00680A45" w:rsidP="0068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AF3">
        <w:rPr>
          <w:color w:val="000000" w:themeColor="text1"/>
          <w:u w:color="000000" w:themeColor="text1"/>
        </w:rPr>
        <w:t>Whereas, it is the duty of the General Assembly to ensure that all federal governmental agencies, their agents, and employees operating within the geographic boundaries of South Carolina or whose actions have an effect on the citizens, lands, or waters of this great state shall operate within the confines of the original intent of the Constitution of the United States. It is the intent of this legislative body to demand that the federal government maintain the balance of powers established in the Constitution. Now, therefore:</w:t>
      </w:r>
    </w:p>
    <w:p w:rsidR="00680A45" w:rsidRPr="00BF7AF3" w:rsidRDefault="00680A45" w:rsidP="0068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0A45" w:rsidRPr="00BF7AF3" w:rsidRDefault="00680A45" w:rsidP="0068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AF3">
        <w:rPr>
          <w:color w:val="000000" w:themeColor="text1"/>
          <w:u w:color="000000" w:themeColor="text1"/>
        </w:rPr>
        <w:t xml:space="preserve">Be it resolved by the House of Representatives, the Senate concurring: </w:t>
      </w:r>
    </w:p>
    <w:p w:rsidR="00680A45" w:rsidRPr="00BF7AF3" w:rsidRDefault="00680A45" w:rsidP="0068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0A45" w:rsidRPr="00BF7AF3" w:rsidRDefault="00680A45" w:rsidP="0068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AF3">
        <w:rPr>
          <w:color w:val="000000" w:themeColor="text1"/>
          <w:u w:color="000000" w:themeColor="text1"/>
        </w:rPr>
        <w:t>That the members of the South Carolina General Assembly, by this resolution, reaffirm the Tenth Amendment of the United States Constitution and declare South Carolina</w:t>
      </w:r>
      <w:r w:rsidR="007367AF">
        <w:rPr>
          <w:color w:val="000000" w:themeColor="text1"/>
          <w:u w:color="000000" w:themeColor="text1"/>
        </w:rPr>
        <w:t>’</w:t>
      </w:r>
      <w:r w:rsidRPr="00BF7AF3">
        <w:rPr>
          <w:color w:val="000000" w:themeColor="text1"/>
          <w:u w:color="000000" w:themeColor="text1"/>
        </w:rPr>
        <w:t xml:space="preserve">s sovereignty over all powers not otherwise enumerated and granted to the federal government by the United States Constitution. </w:t>
      </w:r>
    </w:p>
    <w:p w:rsidR="00680A45" w:rsidRPr="00BF7AF3" w:rsidRDefault="00680A45" w:rsidP="0068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DBD" w:rsidRDefault="00680A45" w:rsidP="0068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7AF3">
        <w:rPr>
          <w:color w:val="000000" w:themeColor="text1"/>
          <w:u w:color="000000" w:themeColor="text1"/>
        </w:rPr>
        <w:t>Be it further resolved that a copy of this resolution be presented to the President of the United States, the Speaker and the Clerk of the United States House of Representatives, the President and the Clerk of the United States Senate, and the members of the South Carolina Congressional Delegation.</w:t>
      </w:r>
    </w:p>
    <w:p w:rsidR="00C80103" w:rsidRDefault="007367A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4853" w:rsidRDefault="00324853" w:rsidP="00324853">
      <w:pPr>
        <w:suppressAutoHyphens/>
      </w:pPr>
    </w:p>
    <w:sectPr w:rsidR="00324853" w:rsidSect="0032485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5DBD" w:rsidRDefault="00B65DBD" w:rsidP="009F0C77">
      <w:r>
        <w:separator/>
      </w:r>
    </w:p>
  </w:endnote>
  <w:endnote w:type="continuationSeparator" w:id="0">
    <w:p w:rsidR="00B65DBD" w:rsidRDefault="00B65D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1C9B723-E809-45A9-9AC6-BCEF54694956}"/>
    <w:embedBold r:id="rId2" w:fontKey="{35663831-E3EA-4D1B-A810-1C17B04486B6}"/>
  </w:font>
  <w:font w:name="Calibri">
    <w:panose1 w:val="020F0502020204030204"/>
    <w:charset w:val="00"/>
    <w:family w:val="swiss"/>
    <w:pitch w:val="variable"/>
    <w:sig w:usb0="E0002EFF" w:usb1="C000247B" w:usb2="00000009" w:usb3="00000000" w:csb0="000001FF" w:csb1="00000000"/>
    <w:embedRegular r:id="rId3" w:fontKey="{8A806635-BD30-4AAA-B635-BFBF90D7CE35}"/>
  </w:font>
  <w:font w:name="Cambria">
    <w:panose1 w:val="02040503050406030204"/>
    <w:charset w:val="00"/>
    <w:family w:val="roman"/>
    <w:pitch w:val="variable"/>
    <w:sig w:usb0="E00006FF" w:usb1="420024FF" w:usb2="02000000" w:usb3="00000000" w:csb0="0000019F" w:csb1="00000000"/>
    <w:embedRegular r:id="rId4" w:fontKey="{A7E6E785-C23C-489E-B627-5225A0FC134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DAA" w:rsidRPr="00324853" w:rsidRDefault="00324853" w:rsidP="00324853">
    <w:pPr>
      <w:pStyle w:val="Footer"/>
      <w:tabs>
        <w:tab w:val="clear" w:pos="4680"/>
        <w:tab w:val="clear" w:pos="9360"/>
        <w:tab w:val="center" w:pos="2995"/>
      </w:tabs>
      <w:spacing w:before="120"/>
    </w:pPr>
    <w:r>
      <w:t>[3974]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5DBD" w:rsidRDefault="00B65DBD" w:rsidP="009F0C77">
      <w:r>
        <w:separator/>
      </w:r>
    </w:p>
  </w:footnote>
  <w:footnote w:type="continuationSeparator" w:id="0">
    <w:p w:rsidR="00B65DBD" w:rsidRDefault="00B65D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49CZ21"/>
    <w:docVar w:name="CoverBillType" w:val="c"/>
    <w:docVar w:name="DocPath" w:val="L:\Council\bills\DF\13049CZ21.DOCX"/>
    <w:docVar w:name="dvBillNumber" w:val="3974"/>
    <w:docVar w:name="dvBillNumberPrefix" w:val="H. "/>
    <w:docVar w:name="dvOriginalBody" w:val="House"/>
    <w:docVar w:name="dvSteno" w:val="DF"/>
    <w:docVar w:name="NameofBody" w:val="h"/>
    <w:docVar w:name="vGroup2" w:val="Council"/>
  </w:docVars>
  <w:rsids>
    <w:rsidRoot w:val="00B65DB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4853"/>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2DAA"/>
    <w:rsid w:val="005273C6"/>
    <w:rsid w:val="00530A69"/>
    <w:rsid w:val="00545593"/>
    <w:rsid w:val="00556EBF"/>
    <w:rsid w:val="00577C6C"/>
    <w:rsid w:val="005A62FE"/>
    <w:rsid w:val="005C2FE2"/>
    <w:rsid w:val="005D39C4"/>
    <w:rsid w:val="005E2BC9"/>
    <w:rsid w:val="00605102"/>
    <w:rsid w:val="006215AA"/>
    <w:rsid w:val="00680A45"/>
    <w:rsid w:val="006913C9"/>
    <w:rsid w:val="0069470D"/>
    <w:rsid w:val="006D58AA"/>
    <w:rsid w:val="00734F00"/>
    <w:rsid w:val="007367AF"/>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17BAC"/>
    <w:rsid w:val="00A41684"/>
    <w:rsid w:val="00A64E80"/>
    <w:rsid w:val="00A72BCD"/>
    <w:rsid w:val="00A741D9"/>
    <w:rsid w:val="00A833AB"/>
    <w:rsid w:val="00A9741D"/>
    <w:rsid w:val="00AC34A2"/>
    <w:rsid w:val="00AD1C9A"/>
    <w:rsid w:val="00AD4B17"/>
    <w:rsid w:val="00B412D4"/>
    <w:rsid w:val="00B64FFF"/>
    <w:rsid w:val="00B65DBD"/>
    <w:rsid w:val="00BE3C22"/>
    <w:rsid w:val="00C0345E"/>
    <w:rsid w:val="00C21ABE"/>
    <w:rsid w:val="00C31C95"/>
    <w:rsid w:val="00C3483A"/>
    <w:rsid w:val="00C74E9D"/>
    <w:rsid w:val="00C80103"/>
    <w:rsid w:val="00C826DD"/>
    <w:rsid w:val="00C82FD3"/>
    <w:rsid w:val="00C92819"/>
    <w:rsid w:val="00CC6B7B"/>
    <w:rsid w:val="00CD2089"/>
    <w:rsid w:val="00D57F5C"/>
    <w:rsid w:val="00D73A67"/>
    <w:rsid w:val="00D970A9"/>
    <w:rsid w:val="00DF3845"/>
    <w:rsid w:val="00E41911"/>
    <w:rsid w:val="00E44B57"/>
    <w:rsid w:val="00E74F04"/>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191508-776D-4B6D-8F4D-E884DBEF4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611CBA-57DF-4538-B040-87ECD1434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490</Words>
  <Characters>2611</Characters>
  <Application>Microsoft Office Word</Application>
  <DocSecurity>0</DocSecurity>
  <Lines>76</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3974 Text of Previous Version (Feb. 24, 2021) - South Carolina Legislature Online</dc:title>
  <dc:creator>Del Flint</dc:creator>
  <cp:lastModifiedBy>S Wilson</cp:lastModifiedBy>
  <cp:revision>2</cp:revision>
  <dcterms:created xsi:type="dcterms:W3CDTF">2021-02-24T17:36:00Z</dcterms:created>
  <dcterms:modified xsi:type="dcterms:W3CDTF">2021-02-24T17:36:00Z</dcterms:modified>
</cp:coreProperties>
</file>