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122" w:rsidRDefault="008E6122"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0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0FE">
        <w:rPr>
          <w:color w:val="000000" w:themeColor="text1"/>
          <w:u w:color="000000" w:themeColor="text1"/>
        </w:rPr>
        <w:t>TO AMEND SECTION 44</w:t>
      </w:r>
      <w:r>
        <w:rPr>
          <w:color w:val="000000" w:themeColor="text1"/>
          <w:u w:color="000000" w:themeColor="text1"/>
        </w:rPr>
        <w:noBreakHyphen/>
      </w:r>
      <w:r w:rsidRPr="00B350FE">
        <w:rPr>
          <w:color w:val="000000" w:themeColor="text1"/>
          <w:u w:color="000000" w:themeColor="text1"/>
        </w:rPr>
        <w:t>41</w:t>
      </w:r>
      <w:r>
        <w:rPr>
          <w:color w:val="000000" w:themeColor="text1"/>
          <w:u w:color="000000" w:themeColor="text1"/>
        </w:rPr>
        <w:noBreakHyphen/>
      </w:r>
      <w:r w:rsidRPr="00B350FE">
        <w:rPr>
          <w:color w:val="000000" w:themeColor="text1"/>
          <w:u w:color="000000" w:themeColor="text1"/>
        </w:rPr>
        <w:t>680, CODE OF LAWS OF SOUTH CAROLINA, 1976, RELATING TO ABORTION PROHIBITION EXCEPTIONS UPON DETE</w:t>
      </w:r>
      <w:r w:rsidR="002047DB">
        <w:rPr>
          <w:color w:val="000000" w:themeColor="text1"/>
          <w:u w:color="000000" w:themeColor="text1"/>
        </w:rPr>
        <w:t>CT</w:t>
      </w:r>
      <w:r w:rsidRPr="00B350FE">
        <w:rPr>
          <w:color w:val="000000" w:themeColor="text1"/>
          <w:u w:color="000000" w:themeColor="text1"/>
        </w:rPr>
        <w:t>ING A FETAL HEARTBEAT, SO AS TO REQUIRE PHYSICIANS TO RETAIN FETAL TISSUE WHEN PERFORMING AN ABORTION IF THE PATIENT ALLEGES THE PREGNANCY IS DUE TO RAPE OR INCEST AND  TO DELIVER THE FETAL TISSUE TO LAW ENFORCEMENT FOR INCLUSION IN THE STATE DNA DATABASE AT THE TIME OF REPORTING THE ALLEGATION OF RAPE OR INCEST, AND TO PROVIDE CERTAIN CIVIL AND CRIMINAL IMMUNITY FOR PHYSICIANS WHO MAKE SUCH A REPORT; AND BY ADDING SECTION 23</w:t>
      </w:r>
      <w:r>
        <w:rPr>
          <w:color w:val="000000" w:themeColor="text1"/>
          <w:u w:color="000000" w:themeColor="text1"/>
        </w:rPr>
        <w:noBreakHyphen/>
      </w:r>
      <w:r w:rsidRPr="00B350FE">
        <w:rPr>
          <w:color w:val="000000" w:themeColor="text1"/>
          <w:u w:color="000000" w:themeColor="text1"/>
        </w:rPr>
        <w:t>3</w:t>
      </w:r>
      <w:r>
        <w:rPr>
          <w:color w:val="000000" w:themeColor="text1"/>
          <w:u w:color="000000" w:themeColor="text1"/>
        </w:rPr>
        <w:noBreakHyphen/>
      </w:r>
      <w:r w:rsidRPr="00B350FE">
        <w:rPr>
          <w:color w:val="000000" w:themeColor="text1"/>
          <w:u w:color="000000" w:themeColor="text1"/>
        </w:rPr>
        <w:t>622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350FE">
        <w:rPr>
          <w:color w:val="000000" w:themeColor="text1"/>
          <w:u w:color="000000" w:themeColor="text1"/>
        </w:rPr>
        <w:t>Section 44</w:t>
      </w:r>
      <w:r>
        <w:rPr>
          <w:color w:val="000000" w:themeColor="text1"/>
          <w:u w:color="000000" w:themeColor="text1"/>
        </w:rPr>
        <w:noBreakHyphen/>
      </w:r>
      <w:r w:rsidRPr="00B350FE">
        <w:rPr>
          <w:color w:val="000000" w:themeColor="text1"/>
          <w:u w:color="000000" w:themeColor="text1"/>
        </w:rPr>
        <w:t>41</w:t>
      </w:r>
      <w:r>
        <w:rPr>
          <w:color w:val="000000" w:themeColor="text1"/>
          <w:u w:color="000000" w:themeColor="text1"/>
        </w:rPr>
        <w:noBreakHyphen/>
      </w:r>
      <w:r w:rsidRPr="00B350FE">
        <w:rPr>
          <w:color w:val="000000" w:themeColor="text1"/>
          <w:u w:color="000000" w:themeColor="text1"/>
        </w:rPr>
        <w:t>680(C) of the 1976 Code, as added by Act 1 of 2021, is amended to read:</w:t>
      </w:r>
    </w:p>
    <w:p w:rsidR="00A32D7C"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350FE">
        <w:rPr>
          <w:color w:val="000000" w:themeColor="text1"/>
          <w:u w:color="000000" w:themeColor="text1"/>
        </w:rPr>
        <w:t>“(C)</w:t>
      </w:r>
      <w:r w:rsidRPr="00B350FE">
        <w:rPr>
          <w:color w:val="000000" w:themeColor="text1"/>
          <w:u w:val="single" w:color="000000" w:themeColor="text1"/>
        </w:rPr>
        <w:t>(1)</w:t>
      </w:r>
      <w:r>
        <w:rPr>
          <w:color w:val="000000" w:themeColor="text1"/>
          <w:u w:color="000000" w:themeColor="text1"/>
        </w:rPr>
        <w:tab/>
      </w:r>
      <w:r>
        <w:rPr>
          <w:color w:val="000000" w:themeColor="text1"/>
          <w:u w:color="000000" w:themeColor="text1"/>
        </w:rPr>
        <w:tab/>
      </w:r>
      <w:r w:rsidRPr="00B350FE">
        <w:rPr>
          <w:color w:val="000000" w:themeColor="text1"/>
          <w:u w:color="000000" w:themeColor="text1"/>
        </w:rPr>
        <w:t>A physician who performs or induces an abortion on a pregnant woman based on the exception in either subsection (B)(1) or (2) must report the allegation of rape or incest to the sheriff in the county in which the abortion was performed. The report must be made no later than twenty</w:t>
      </w:r>
      <w:r>
        <w:rPr>
          <w:color w:val="000000" w:themeColor="text1"/>
          <w:u w:color="000000" w:themeColor="text1"/>
        </w:rPr>
        <w:noBreakHyphen/>
      </w:r>
      <w:r w:rsidRPr="00B350FE">
        <w:rPr>
          <w:color w:val="000000" w:themeColor="text1"/>
          <w:u w:color="000000" w:themeColor="text1"/>
        </w:rPr>
        <w:t xml:space="preserve">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w:t>
      </w:r>
      <w:r w:rsidRPr="00B350FE">
        <w:rPr>
          <w:color w:val="000000" w:themeColor="text1"/>
          <w:u w:color="000000" w:themeColor="text1"/>
        </w:rPr>
        <w:lastRenderedPageBreak/>
        <w:t>physician shall make written notations in the pregnant woman</w:t>
      </w:r>
      <w:r>
        <w:rPr>
          <w:color w:val="000000" w:themeColor="text1"/>
          <w:u w:color="000000" w:themeColor="text1"/>
        </w:rPr>
        <w:t>’</w:t>
      </w:r>
      <w:r w:rsidRPr="00B350FE">
        <w:rPr>
          <w:color w:val="000000" w:themeColor="text1"/>
          <w:u w:color="000000" w:themeColor="text1"/>
        </w:rPr>
        <w:t xml:space="preserve">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 </w:t>
      </w:r>
      <w:r w:rsidRPr="00B350FE">
        <w:rPr>
          <w:color w:val="000000" w:themeColor="text1"/>
          <w:u w:val="single" w:color="000000" w:themeColor="text1"/>
        </w:rPr>
        <w:t xml:space="preserve">A physician who performs an abortion pursuant to this item </w:t>
      </w:r>
      <w:r w:rsidR="00611C34">
        <w:rPr>
          <w:color w:val="000000" w:themeColor="text1"/>
          <w:u w:val="single" w:color="000000" w:themeColor="text1"/>
        </w:rPr>
        <w:t>must</w:t>
      </w:r>
      <w:r w:rsidRPr="00B350FE">
        <w:rPr>
          <w:color w:val="000000" w:themeColor="text1"/>
          <w:u w:val="single" w:color="000000" w:themeColor="text1"/>
        </w:rPr>
        <w:t xml:space="preserve"> retain the fetal tissue and provide to law enforcement in accordance with item (2).</w:t>
      </w: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D7C">
        <w:rPr>
          <w:color w:val="000000" w:themeColor="text1"/>
          <w:u w:color="000000" w:themeColor="text1"/>
        </w:rPr>
        <w:tab/>
      </w:r>
      <w:r w:rsidRPr="00A32D7C">
        <w:rPr>
          <w:color w:val="000000" w:themeColor="text1"/>
          <w:u w:color="000000" w:themeColor="text1"/>
        </w:rPr>
        <w:tab/>
      </w:r>
      <w:r w:rsidRPr="00B350FE">
        <w:rPr>
          <w:color w:val="000000" w:themeColor="text1"/>
          <w:u w:val="single" w:color="000000" w:themeColor="text1"/>
        </w:rPr>
        <w:t>(2)</w:t>
      </w:r>
      <w:r>
        <w:rPr>
          <w:color w:val="000000" w:themeColor="text1"/>
          <w:u w:color="000000" w:themeColor="text1"/>
        </w:rPr>
        <w:tab/>
      </w:r>
      <w:r w:rsidRPr="00B350FE">
        <w:rPr>
          <w:color w:val="000000" w:themeColor="text1"/>
          <w:u w:val="single" w:color="000000" w:themeColor="text1"/>
        </w:rPr>
        <w:t xml:space="preserve">At the time of reporting the allegation of rape or incest to law enforcement pursuant to item (1), the physician </w:t>
      </w:r>
      <w:r w:rsidR="00611C34">
        <w:rPr>
          <w:color w:val="000000" w:themeColor="text1"/>
          <w:u w:val="single" w:color="000000" w:themeColor="text1"/>
        </w:rPr>
        <w:t>must</w:t>
      </w:r>
      <w:r w:rsidRPr="00B350FE">
        <w:rPr>
          <w:color w:val="000000" w:themeColor="text1"/>
          <w:u w:val="single" w:color="000000" w:themeColor="text1"/>
        </w:rPr>
        <w:t xml:space="preserve"> provide the retained fetal tissue to the sheriff of the county in which the abortion was performed. The sheriff immediately shall deliver the fetal tissue to SLED to maintain in the State DNA Database, as evidence relating to any future legal proceedings instituted regarding the allegations of rape or incest.</w:t>
      </w: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D7C">
        <w:rPr>
          <w:color w:val="000000" w:themeColor="text1"/>
          <w:u w:color="000000" w:themeColor="text1"/>
        </w:rPr>
        <w:tab/>
      </w:r>
      <w:r w:rsidRPr="00A32D7C">
        <w:rPr>
          <w:color w:val="000000" w:themeColor="text1"/>
          <w:u w:color="000000" w:themeColor="text1"/>
        </w:rPr>
        <w:tab/>
      </w:r>
      <w:r w:rsidRPr="00B350FE">
        <w:rPr>
          <w:color w:val="000000" w:themeColor="text1"/>
          <w:u w:val="single" w:color="000000" w:themeColor="text1"/>
        </w:rPr>
        <w:t>(3)</w:t>
      </w:r>
      <w:r>
        <w:rPr>
          <w:color w:val="000000" w:themeColor="text1"/>
          <w:u w:color="000000" w:themeColor="text1"/>
        </w:rPr>
        <w:tab/>
      </w:r>
      <w:r w:rsidRPr="00B350FE">
        <w:rPr>
          <w:color w:val="000000" w:themeColor="text1"/>
          <w:u w:val="single" w:color="000000" w:themeColor="text1"/>
        </w:rPr>
        <w:t>A physician who reports an allegation of rape or incest pursuant to this subsection,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subsection extends to full disclosure by the physician of the facts which gave the physician the reason to believe that the pregnancy resulted from rape or incest.</w:t>
      </w:r>
      <w:r w:rsidRPr="00B350FE">
        <w:rPr>
          <w:color w:val="000000" w:themeColor="text1"/>
          <w:u w:color="000000" w:themeColor="text1"/>
        </w:rPr>
        <w:t>”</w:t>
      </w:r>
    </w:p>
    <w:p w:rsidR="00A32D7C"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B350FE">
        <w:rPr>
          <w:color w:val="000000" w:themeColor="text1"/>
          <w:u w:color="000000" w:themeColor="text1"/>
        </w:rPr>
        <w:t>Article 9, Chapter 3, Title 23 of the 1976 Code is amended by adding:</w:t>
      </w: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0E7"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350FE">
        <w:rPr>
          <w:color w:val="000000" w:themeColor="text1"/>
          <w:u w:color="000000" w:themeColor="text1"/>
        </w:rPr>
        <w:t>“Section 23</w:t>
      </w:r>
      <w:r>
        <w:rPr>
          <w:color w:val="000000" w:themeColor="text1"/>
          <w:u w:color="000000" w:themeColor="text1"/>
        </w:rPr>
        <w:noBreakHyphen/>
      </w:r>
      <w:r w:rsidRPr="00B350FE">
        <w:rPr>
          <w:color w:val="000000" w:themeColor="text1"/>
          <w:u w:color="000000" w:themeColor="text1"/>
        </w:rPr>
        <w:t>3</w:t>
      </w:r>
      <w:r>
        <w:rPr>
          <w:color w:val="000000" w:themeColor="text1"/>
          <w:u w:color="000000" w:themeColor="text1"/>
        </w:rPr>
        <w:noBreakHyphen/>
        <w:t>622.</w:t>
      </w:r>
      <w:r>
        <w:rPr>
          <w:color w:val="000000" w:themeColor="text1"/>
          <w:u w:color="000000" w:themeColor="text1"/>
        </w:rPr>
        <w:tab/>
      </w:r>
      <w:r w:rsidRPr="00B350FE">
        <w:rPr>
          <w:color w:val="000000" w:themeColor="text1"/>
          <w:u w:color="000000" w:themeColor="text1"/>
        </w:rPr>
        <w:t xml:space="preserve">Following an abortion </w:t>
      </w:r>
      <w:r w:rsidR="00C02E42">
        <w:rPr>
          <w:color w:val="000000" w:themeColor="text1"/>
          <w:u w:color="000000" w:themeColor="text1"/>
        </w:rPr>
        <w:t xml:space="preserve">performed </w:t>
      </w:r>
      <w:r w:rsidRPr="00B350FE">
        <w:rPr>
          <w:color w:val="000000" w:themeColor="text1"/>
          <w:u w:color="000000" w:themeColor="text1"/>
        </w:rPr>
        <w:t>pursuant to Section 44</w:t>
      </w:r>
      <w:r>
        <w:rPr>
          <w:color w:val="000000" w:themeColor="text1"/>
          <w:u w:color="000000" w:themeColor="text1"/>
        </w:rPr>
        <w:noBreakHyphen/>
      </w:r>
      <w:r w:rsidRPr="00B350FE">
        <w:rPr>
          <w:color w:val="000000" w:themeColor="text1"/>
          <w:u w:color="000000" w:themeColor="text1"/>
        </w:rPr>
        <w:t>41</w:t>
      </w:r>
      <w:r>
        <w:rPr>
          <w:color w:val="000000" w:themeColor="text1"/>
          <w:u w:color="000000" w:themeColor="text1"/>
        </w:rPr>
        <w:noBreakHyphen/>
      </w:r>
      <w:r w:rsidRPr="00B350FE">
        <w:rPr>
          <w:color w:val="000000" w:themeColor="text1"/>
          <w:u w:color="000000" w:themeColor="text1"/>
        </w:rPr>
        <w:t xml:space="preserve">680(B)(1) or (2), the physician </w:t>
      </w:r>
      <w:r w:rsidR="00611C34">
        <w:rPr>
          <w:color w:val="000000" w:themeColor="text1"/>
          <w:u w:color="000000" w:themeColor="text1"/>
        </w:rPr>
        <w:t>must</w:t>
      </w:r>
      <w:r w:rsidRPr="00B350FE">
        <w:rPr>
          <w:color w:val="000000" w:themeColor="text1"/>
          <w:u w:color="000000" w:themeColor="text1"/>
        </w:rPr>
        <w:t xml:space="preserve"> retain fetal tissue and provide to the sheriff of the county in which the abortion was performed, who shall deliver the sample for inclusion in the State DNA Database.”</w:t>
      </w:r>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D7C">
        <w:t>3</w:t>
      </w:r>
      <w:r>
        <w:t>.</w:t>
      </w:r>
      <w:r>
        <w:tab/>
        <w:t>This act takes effect upon approval by the Governor.</w:t>
      </w:r>
    </w:p>
    <w:p w:rsidR="008229E6" w:rsidRDefault="00A32D7C" w:rsidP="00E0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122" w:rsidRDefault="008E6122" w:rsidP="008E6122">
      <w:pPr>
        <w:suppressAutoHyphens/>
      </w:pPr>
    </w:p>
    <w:sectPr w:rsidR="008E6122" w:rsidSect="008E61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0E7" w:rsidRDefault="00EB60E7" w:rsidP="009F0C77">
      <w:r>
        <w:separator/>
      </w:r>
    </w:p>
  </w:endnote>
  <w:endnote w:type="continuationSeparator" w:id="0">
    <w:p w:rsidR="00EB60E7" w:rsidRDefault="00EB60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3FC5CE-DE2B-41AE-95D5-28DA27554437}"/>
    <w:embedBold r:id="rId2" w:fontKey="{7DD4BCDE-ED54-4D03-9C0C-02B73E2E25CE}"/>
  </w:font>
  <w:font w:name="Calibri">
    <w:panose1 w:val="020F0502020204030204"/>
    <w:charset w:val="00"/>
    <w:family w:val="swiss"/>
    <w:pitch w:val="variable"/>
    <w:sig w:usb0="E0002EFF" w:usb1="C000247B" w:usb2="00000009" w:usb3="00000000" w:csb0="000001FF" w:csb1="00000000"/>
    <w:embedRegular r:id="rId3" w:fontKey="{6C57EDD1-A283-4443-8F9B-E68FAE60441F}"/>
  </w:font>
  <w:font w:name="Segoe UI">
    <w:panose1 w:val="020B0502040204020203"/>
    <w:charset w:val="00"/>
    <w:family w:val="swiss"/>
    <w:pitch w:val="variable"/>
    <w:sig w:usb0="E4002EFF" w:usb1="C000E47F" w:usb2="00000009" w:usb3="00000000" w:csb0="000001FF" w:csb1="00000000"/>
    <w:embedRegular r:id="rId4" w:fontKey="{FB908E07-B9E8-4E37-8C0C-FC264DF21DF1}"/>
  </w:font>
  <w:font w:name="Cambria">
    <w:panose1 w:val="02040503050406030204"/>
    <w:charset w:val="00"/>
    <w:family w:val="roman"/>
    <w:pitch w:val="variable"/>
    <w:sig w:usb0="E00006FF" w:usb1="420024FF" w:usb2="02000000" w:usb3="00000000" w:csb0="0000019F" w:csb1="00000000"/>
    <w:embedRegular r:id="rId5" w:fontKey="{3610927A-59C7-451C-A8B7-6D9E997163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9E6" w:rsidRPr="008E6122" w:rsidRDefault="008E6122" w:rsidP="008E6122">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0E7" w:rsidRDefault="00EB60E7" w:rsidP="009F0C77">
      <w:r>
        <w:separator/>
      </w:r>
    </w:p>
  </w:footnote>
  <w:footnote w:type="continuationSeparator" w:id="0">
    <w:p w:rsidR="00EB60E7" w:rsidRDefault="00EB60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5VR21"/>
    <w:docVar w:name="CoverBillType" w:val="b"/>
    <w:docVar w:name="DocPath" w:val="L:\Council\bills\GT\6025VR21.DOCX"/>
    <w:docVar w:name="dvBillNumber" w:val="4005"/>
    <w:docVar w:name="dvBillNumberPrefix" w:val="H. "/>
    <w:docVar w:name="dvOriginalBody" w:val="House"/>
    <w:docVar w:name="dvSteno" w:val="GT"/>
    <w:docVar w:name="NameofBody" w:val="h"/>
    <w:docVar w:name="vGroup2" w:val="Council"/>
  </w:docVars>
  <w:rsids>
    <w:rsidRoot w:val="00EB60E7"/>
    <w:rsid w:val="00011869"/>
    <w:rsid w:val="00015CD6"/>
    <w:rsid w:val="000E0100"/>
    <w:rsid w:val="000E015E"/>
    <w:rsid w:val="000E1785"/>
    <w:rsid w:val="000F40FA"/>
    <w:rsid w:val="001035F1"/>
    <w:rsid w:val="0010776B"/>
    <w:rsid w:val="00133E66"/>
    <w:rsid w:val="001435A3"/>
    <w:rsid w:val="00146ED3"/>
    <w:rsid w:val="00151044"/>
    <w:rsid w:val="001D08F2"/>
    <w:rsid w:val="001D3A58"/>
    <w:rsid w:val="001D525B"/>
    <w:rsid w:val="001D7F4F"/>
    <w:rsid w:val="002047D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C34"/>
    <w:rsid w:val="006215AA"/>
    <w:rsid w:val="006913C9"/>
    <w:rsid w:val="0069470D"/>
    <w:rsid w:val="006D58AA"/>
    <w:rsid w:val="00701F84"/>
    <w:rsid w:val="00734F00"/>
    <w:rsid w:val="00736959"/>
    <w:rsid w:val="007A70AE"/>
    <w:rsid w:val="008229E6"/>
    <w:rsid w:val="008362E8"/>
    <w:rsid w:val="0085786E"/>
    <w:rsid w:val="008A1768"/>
    <w:rsid w:val="008A489F"/>
    <w:rsid w:val="008C4E73"/>
    <w:rsid w:val="008C63B3"/>
    <w:rsid w:val="008E6122"/>
    <w:rsid w:val="008F0F33"/>
    <w:rsid w:val="008F4429"/>
    <w:rsid w:val="0094021A"/>
    <w:rsid w:val="0096134E"/>
    <w:rsid w:val="009B44AF"/>
    <w:rsid w:val="009C6A0B"/>
    <w:rsid w:val="009F0C77"/>
    <w:rsid w:val="009F4DD1"/>
    <w:rsid w:val="00A02543"/>
    <w:rsid w:val="00A32D7C"/>
    <w:rsid w:val="00A41684"/>
    <w:rsid w:val="00A64E80"/>
    <w:rsid w:val="00A72BCD"/>
    <w:rsid w:val="00A741D9"/>
    <w:rsid w:val="00A833AB"/>
    <w:rsid w:val="00A9741D"/>
    <w:rsid w:val="00AC34A2"/>
    <w:rsid w:val="00AD1C9A"/>
    <w:rsid w:val="00AD4B17"/>
    <w:rsid w:val="00B412D4"/>
    <w:rsid w:val="00B64FFF"/>
    <w:rsid w:val="00BA16C0"/>
    <w:rsid w:val="00BE3C22"/>
    <w:rsid w:val="00C02E42"/>
    <w:rsid w:val="00C0345E"/>
    <w:rsid w:val="00C21ABE"/>
    <w:rsid w:val="00C31C95"/>
    <w:rsid w:val="00C3483A"/>
    <w:rsid w:val="00C74E9D"/>
    <w:rsid w:val="00C826DD"/>
    <w:rsid w:val="00C82FD3"/>
    <w:rsid w:val="00C92819"/>
    <w:rsid w:val="00CC6B7B"/>
    <w:rsid w:val="00CD2089"/>
    <w:rsid w:val="00D73A67"/>
    <w:rsid w:val="00D970A9"/>
    <w:rsid w:val="00DF3845"/>
    <w:rsid w:val="00E05004"/>
    <w:rsid w:val="00E41911"/>
    <w:rsid w:val="00E44B57"/>
    <w:rsid w:val="00E92EEF"/>
    <w:rsid w:val="00EB60E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47DA5C-90C3-4D89-AB4C-2965D6AF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1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B1B20-CC52-4152-BF1C-93998697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2865</Characters>
  <Application>Microsoft Office Word</Application>
  <DocSecurity>0</DocSecurity>
  <Lines>78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4005 Text of Previous Version (Mar. 2, 2021) - South Carolina Legislature Online</dc:title>
  <dc:creator>Gwen Thurmond</dc:creator>
  <cp:lastModifiedBy>S Wilson</cp:lastModifiedBy>
  <cp:revision>2</cp:revision>
  <cp:lastPrinted>2021-03-01T20:26:00Z</cp:lastPrinted>
  <dcterms:created xsi:type="dcterms:W3CDTF">2021-03-02T18:49:00Z</dcterms:created>
  <dcterms:modified xsi:type="dcterms:W3CDTF">2021-03-02T18:49:00Z</dcterms:modified>
</cp:coreProperties>
</file>