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368C" w:rsidRDefault="0088368C"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874BE" w:rsidRDefault="00C874BE"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4BE" w:rsidRDefault="00C874BE"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4BE" w:rsidRDefault="00C874BE"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4BE" w:rsidRDefault="00C874BE"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4BE" w:rsidRDefault="00C874BE"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4BE" w:rsidRDefault="00C874BE" w:rsidP="00C87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3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33E9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A0F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673C1">
        <w:rPr>
          <w:color w:val="000000" w:themeColor="text1"/>
          <w:u w:color="000000" w:themeColor="text1"/>
        </w:rPr>
        <w:t>TO AMEND SECTION 12</w:t>
      </w:r>
      <w:r>
        <w:rPr>
          <w:color w:val="000000" w:themeColor="text1"/>
          <w:u w:color="000000" w:themeColor="text1"/>
        </w:rPr>
        <w:noBreakHyphen/>
      </w:r>
      <w:r w:rsidRPr="007673C1">
        <w:rPr>
          <w:color w:val="000000" w:themeColor="text1"/>
          <w:u w:color="000000" w:themeColor="text1"/>
        </w:rPr>
        <w:t>6</w:t>
      </w:r>
      <w:r>
        <w:rPr>
          <w:color w:val="000000" w:themeColor="text1"/>
          <w:u w:color="000000" w:themeColor="text1"/>
        </w:rPr>
        <w:noBreakHyphen/>
      </w:r>
      <w:r w:rsidRPr="007673C1">
        <w:rPr>
          <w:color w:val="000000" w:themeColor="text1"/>
          <w:u w:color="000000" w:themeColor="text1"/>
        </w:rPr>
        <w:t>40, AS AMENDED, CODE OF LAWS OF SOUTH CAROLINA, 1976, RELATING TO THE APPLICATION OF THE INTERNAL REVENUE CODE TO STATE INCOME TAX LAWS, SO AS TO UPDATE THE REFERENCE TO THE INTERNAL R</w:t>
      </w:r>
      <w:r>
        <w:rPr>
          <w:color w:val="000000" w:themeColor="text1"/>
          <w:u w:color="000000" w:themeColor="text1"/>
        </w:rPr>
        <w:t>EVENUE CODE TO THE YEAR 2020,</w:t>
      </w:r>
      <w:r w:rsidRPr="007673C1">
        <w:rPr>
          <w:color w:val="000000" w:themeColor="text1"/>
          <w:u w:color="000000" w:themeColor="text1"/>
        </w:rPr>
        <w:t xml:space="preserve"> TO PROVIDE THAT IF THE INTERNAL REVENUE CODE SECTIONS ADOPTED BY THIS STATE ARE EXTENDED, THEN THESE SECTIONS ALSO ARE EXTENDED FOR SOUTH CAROLINA INCOME TAX PURPOSES</w:t>
      </w:r>
      <w:r>
        <w:rPr>
          <w:color w:val="000000" w:themeColor="text1"/>
          <w:u w:color="000000" w:themeColor="text1"/>
        </w:rPr>
        <w:t xml:space="preserve">, AND TO PROVIDE FOR THE TAX TREATMENT OF THE PAYCHECK PROTECTION PROGRAM AND CERTAIN </w:t>
      </w:r>
      <w:r w:rsidRPr="006D792F">
        <w:rPr>
          <w:color w:val="000000" w:themeColor="text1"/>
          <w:szCs w:val="24"/>
        </w:rPr>
        <w:t>EXPENSES AS PROVIDED</w:t>
      </w:r>
      <w:r>
        <w:rPr>
          <w:color w:val="000000" w:themeColor="text1"/>
          <w:szCs w:val="24"/>
        </w:rPr>
        <w:t xml:space="preserve"> FOR</w:t>
      </w:r>
      <w:r w:rsidRPr="006D792F">
        <w:rPr>
          <w:color w:val="000000" w:themeColor="text1"/>
          <w:szCs w:val="24"/>
        </w:rPr>
        <w:t xml:space="preserve"> </w:t>
      </w:r>
      <w:r>
        <w:rPr>
          <w:color w:val="000000" w:themeColor="text1"/>
          <w:szCs w:val="24"/>
        </w:rPr>
        <w:t xml:space="preserve">IN </w:t>
      </w:r>
      <w:r w:rsidRPr="006D792F">
        <w:rPr>
          <w:color w:val="000000" w:themeColor="text1"/>
          <w:szCs w:val="24"/>
        </w:rPr>
        <w:t>THE FEDERAL CONSOLIDATED APPROPRIATIONS ACT OF 202</w:t>
      </w:r>
      <w:r>
        <w:rPr>
          <w:color w:val="000000" w:themeColor="text1"/>
          <w:u w:color="000000" w:themeColor="text1"/>
        </w:rPr>
        <w:t>1</w:t>
      </w:r>
      <w:r w:rsidRPr="007673C1">
        <w:rPr>
          <w:color w:val="000000" w:themeColor="text1"/>
          <w:u w:color="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33E96" w:rsidRDefault="00633E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33E96" w:rsidRDefault="00633E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549" w:rsidRPr="007673C1" w:rsidRDefault="005F2549" w:rsidP="005F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3C1">
        <w:rPr>
          <w:color w:val="000000" w:themeColor="text1"/>
          <w:u w:color="000000" w:themeColor="text1"/>
        </w:rPr>
        <w:t>SECTION</w:t>
      </w:r>
      <w:r w:rsidRPr="007673C1">
        <w:rPr>
          <w:color w:val="000000" w:themeColor="text1"/>
          <w:u w:color="000000" w:themeColor="text1"/>
        </w:rPr>
        <w:tab/>
        <w:t>1.</w:t>
      </w:r>
      <w:r w:rsidRPr="007673C1">
        <w:rPr>
          <w:color w:val="000000" w:themeColor="text1"/>
          <w:u w:color="000000" w:themeColor="text1"/>
        </w:rPr>
        <w:tab/>
      </w:r>
      <w:r w:rsidR="007A0FF3">
        <w:rPr>
          <w:color w:val="000000" w:themeColor="text1"/>
          <w:u w:color="000000" w:themeColor="text1"/>
        </w:rPr>
        <w:t>A.</w:t>
      </w:r>
      <w:r w:rsidR="007A0FF3">
        <w:rPr>
          <w:color w:val="000000" w:themeColor="text1"/>
          <w:u w:color="000000" w:themeColor="text1"/>
        </w:rPr>
        <w:tab/>
      </w:r>
      <w:r w:rsidRPr="007673C1">
        <w:rPr>
          <w:color w:val="000000" w:themeColor="text1"/>
          <w:u w:color="000000" w:themeColor="text1"/>
        </w:rPr>
        <w:t>Section 12</w:t>
      </w:r>
      <w:r>
        <w:rPr>
          <w:color w:val="000000" w:themeColor="text1"/>
          <w:u w:color="000000" w:themeColor="text1"/>
        </w:rPr>
        <w:noBreakHyphen/>
      </w:r>
      <w:r w:rsidRPr="007673C1">
        <w:rPr>
          <w:color w:val="000000" w:themeColor="text1"/>
          <w:u w:color="000000" w:themeColor="text1"/>
        </w:rPr>
        <w:t>6</w:t>
      </w:r>
      <w:r>
        <w:rPr>
          <w:color w:val="000000" w:themeColor="text1"/>
          <w:u w:color="000000" w:themeColor="text1"/>
        </w:rPr>
        <w:noBreakHyphen/>
      </w:r>
      <w:r w:rsidRPr="007673C1">
        <w:rPr>
          <w:color w:val="000000" w:themeColor="text1"/>
          <w:u w:color="000000" w:themeColor="text1"/>
        </w:rPr>
        <w:t>40(A)(1)(a) and (c) of the 1976 Code, as last amended by Act 147 of 2020, is further amended to read:</w:t>
      </w:r>
    </w:p>
    <w:p w:rsidR="005F2549" w:rsidRPr="007673C1" w:rsidRDefault="005F2549" w:rsidP="005F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2549" w:rsidRPr="007673C1" w:rsidRDefault="005F2549" w:rsidP="005F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3C1">
        <w:rPr>
          <w:color w:val="000000" w:themeColor="text1"/>
          <w:u w:color="000000" w:themeColor="text1"/>
        </w:rPr>
        <w:tab/>
        <w:t>“</w:t>
      </w:r>
      <w:r>
        <w:rPr>
          <w:color w:val="000000" w:themeColor="text1"/>
          <w:u w:color="000000" w:themeColor="text1"/>
        </w:rPr>
        <w:t>(a)</w:t>
      </w:r>
      <w:r>
        <w:rPr>
          <w:color w:val="000000" w:themeColor="text1"/>
          <w:u w:color="000000" w:themeColor="text1"/>
        </w:rPr>
        <w:tab/>
      </w:r>
      <w:r w:rsidRPr="007673C1">
        <w:rPr>
          <w:color w:val="000000" w:themeColor="text1"/>
          <w:u w:color="000000" w:themeColor="text1"/>
        </w:rPr>
        <w:t xml:space="preserve">Except as otherwise provided, ‘Internal Revenue Code’ means the Internal Revenue Code of 1986, as amended through December 31, </w:t>
      </w:r>
      <w:r w:rsidRPr="007673C1">
        <w:rPr>
          <w:strike/>
          <w:color w:val="000000" w:themeColor="text1"/>
          <w:u w:color="000000" w:themeColor="text1"/>
        </w:rPr>
        <w:t>2019</w:t>
      </w:r>
      <w:r w:rsidRPr="007673C1">
        <w:rPr>
          <w:color w:val="000000" w:themeColor="text1"/>
          <w:u w:color="000000" w:themeColor="text1"/>
        </w:rPr>
        <w:t xml:space="preserve"> </w:t>
      </w:r>
      <w:r w:rsidRPr="007673C1">
        <w:rPr>
          <w:color w:val="000000" w:themeColor="text1"/>
          <w:u w:val="single" w:color="000000" w:themeColor="text1"/>
        </w:rPr>
        <w:t>2020</w:t>
      </w:r>
      <w:r w:rsidRPr="007673C1">
        <w:rPr>
          <w:color w:val="000000" w:themeColor="text1"/>
          <w:u w:color="000000" w:themeColor="text1"/>
        </w:rPr>
        <w:t>, and includes the effective date provisions contained in it.</w:t>
      </w:r>
    </w:p>
    <w:p w:rsidR="005F2549" w:rsidRPr="007673C1" w:rsidRDefault="005F2549" w:rsidP="005F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2549" w:rsidRDefault="005F2549" w:rsidP="005F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3C1">
        <w:rPr>
          <w:color w:val="000000" w:themeColor="text1"/>
          <w:u w:color="000000" w:themeColor="text1"/>
        </w:rPr>
        <w:tab/>
      </w:r>
      <w:r w:rsidRPr="007673C1">
        <w:rPr>
          <w:color w:val="000000" w:themeColor="text1"/>
          <w:u w:color="000000" w:themeColor="text1"/>
        </w:rPr>
        <w:tab/>
      </w:r>
      <w:r w:rsidRPr="007673C1">
        <w:rPr>
          <w:color w:val="000000" w:themeColor="text1"/>
          <w:u w:color="000000" w:themeColor="text1"/>
        </w:rPr>
        <w:tab/>
        <w:t>(c)</w:t>
      </w:r>
      <w:r>
        <w:rPr>
          <w:color w:val="000000" w:themeColor="text1"/>
          <w:u w:color="000000" w:themeColor="text1"/>
        </w:rPr>
        <w:tab/>
      </w:r>
      <w:r w:rsidRPr="007673C1">
        <w:rPr>
          <w:color w:val="000000" w:themeColor="text1"/>
          <w:u w:color="000000" w:themeColor="text1"/>
        </w:rPr>
        <w:t xml:space="preserve">If Internal Revenue Code sections adopted by this State which expired or portions thereof expired on December 31, </w:t>
      </w:r>
      <w:r w:rsidRPr="007673C1">
        <w:rPr>
          <w:strike/>
          <w:color w:val="000000" w:themeColor="text1"/>
          <w:u w:color="000000" w:themeColor="text1"/>
        </w:rPr>
        <w:t>2019</w:t>
      </w:r>
      <w:r w:rsidRPr="007673C1">
        <w:rPr>
          <w:color w:val="000000" w:themeColor="text1"/>
          <w:u w:color="000000" w:themeColor="text1"/>
        </w:rPr>
        <w:t xml:space="preserve"> </w:t>
      </w:r>
      <w:r w:rsidRPr="007673C1">
        <w:rPr>
          <w:color w:val="000000" w:themeColor="text1"/>
          <w:u w:val="single" w:color="000000" w:themeColor="text1"/>
        </w:rPr>
        <w:t>2020</w:t>
      </w:r>
      <w:r w:rsidRPr="007673C1">
        <w:rPr>
          <w:color w:val="000000" w:themeColor="text1"/>
          <w:u w:color="000000" w:themeColor="text1"/>
        </w:rPr>
        <w:t xml:space="preserve">, are extended, but otherwise not amended, by congressional enactment during </w:t>
      </w:r>
      <w:r w:rsidRPr="007673C1">
        <w:rPr>
          <w:strike/>
          <w:color w:val="000000" w:themeColor="text1"/>
          <w:u w:color="000000" w:themeColor="text1"/>
        </w:rPr>
        <w:t>2020</w:t>
      </w:r>
      <w:r w:rsidRPr="007673C1">
        <w:rPr>
          <w:color w:val="000000" w:themeColor="text1"/>
          <w:u w:color="000000" w:themeColor="text1"/>
        </w:rPr>
        <w:t xml:space="preserve"> </w:t>
      </w:r>
      <w:r w:rsidRPr="007673C1">
        <w:rPr>
          <w:color w:val="000000" w:themeColor="text1"/>
          <w:u w:val="single" w:color="000000" w:themeColor="text1"/>
        </w:rPr>
        <w:t>2021</w:t>
      </w:r>
      <w:r w:rsidRPr="007673C1">
        <w:rPr>
          <w:color w:val="000000" w:themeColor="text1"/>
          <w:u w:color="000000" w:themeColor="text1"/>
        </w:rPr>
        <w:t>, these sections or portions thereof also are extended for South Carolina income tax purposes in the same manner that they are extended for federal income tax purposes.”</w:t>
      </w:r>
    </w:p>
    <w:p w:rsidR="007A0FF3" w:rsidRDefault="007A0FF3" w:rsidP="005F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FF3" w:rsidRDefault="007A0FF3" w:rsidP="005F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Section 12-6-40(A)(1) of the 1976 Code</w:t>
      </w:r>
      <w:r w:rsidR="005D3F49">
        <w:rPr>
          <w:color w:val="000000" w:themeColor="text1"/>
          <w:u w:color="000000" w:themeColor="text1"/>
        </w:rPr>
        <w:t>, as last amended by Act 147 of 2020,</w:t>
      </w:r>
      <w:r>
        <w:rPr>
          <w:color w:val="000000" w:themeColor="text1"/>
          <w:u w:color="000000" w:themeColor="text1"/>
        </w:rPr>
        <w:t xml:space="preserve"> is</w:t>
      </w:r>
      <w:r w:rsidR="005D3F49">
        <w:rPr>
          <w:color w:val="000000" w:themeColor="text1"/>
          <w:u w:color="000000" w:themeColor="text1"/>
        </w:rPr>
        <w:t xml:space="preserve"> further</w:t>
      </w:r>
      <w:r>
        <w:rPr>
          <w:color w:val="000000" w:themeColor="text1"/>
          <w:u w:color="000000" w:themeColor="text1"/>
        </w:rPr>
        <w:t xml:space="preserve"> amended by adding appropriately lettered subitems to read:</w:t>
      </w:r>
    </w:p>
    <w:p w:rsidR="007A0FF3" w:rsidRDefault="007A0FF3" w:rsidP="005F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FF3" w:rsidRPr="006D792F" w:rsidRDefault="007A0FF3" w:rsidP="007A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Pr>
          <w:color w:val="000000" w:themeColor="text1"/>
          <w:u w:color="000000" w:themeColor="text1"/>
        </w:rPr>
        <w:tab/>
        <w:t>“</w:t>
      </w:r>
      <w:r>
        <w:rPr>
          <w:color w:val="000000" w:themeColor="text1"/>
          <w:szCs w:val="24"/>
        </w:rPr>
        <w:t xml:space="preserve">(  </w:t>
      </w:r>
      <w:r w:rsidRPr="006D792F">
        <w:rPr>
          <w:color w:val="000000" w:themeColor="text1"/>
          <w:szCs w:val="24"/>
        </w:rPr>
        <w:t>)</w:t>
      </w:r>
      <w:r>
        <w:rPr>
          <w:color w:val="000000" w:themeColor="text1"/>
          <w:szCs w:val="24"/>
        </w:rPr>
        <w:tab/>
      </w:r>
      <w:r w:rsidRPr="006D792F">
        <w:rPr>
          <w:color w:val="000000" w:themeColor="text1"/>
          <w:szCs w:val="24"/>
        </w:rPr>
        <w:t>To the extent loans are forgiven and excluded from gross income for federal income tax purposes under the paycheck protection program in Section 1102 of  the Coronavirus Aid, Relief, and Economic Security Act (Public Law 116</w:t>
      </w:r>
      <w:r w:rsidRPr="006D792F">
        <w:rPr>
          <w:color w:val="000000" w:themeColor="text1"/>
          <w:szCs w:val="24"/>
        </w:rPr>
        <w:noBreakHyphen/>
        <w:t xml:space="preserve">136), or from any extension of the paycheck protection program, those loans are excluded for South Carolina income tax purposes. Further, to the extent the federal government allows the deduction of expenses associated with the forgiven paycheck protection program loans, these expenses will be allowed as a deduction for South Carolina income tax purposes. </w:t>
      </w:r>
    </w:p>
    <w:p w:rsidR="007A0FF3" w:rsidRPr="007673C1" w:rsidRDefault="007A0FF3" w:rsidP="007A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szCs w:val="24"/>
        </w:rPr>
        <w:tab/>
      </w:r>
      <w:r>
        <w:rPr>
          <w:color w:val="000000" w:themeColor="text1"/>
          <w:szCs w:val="24"/>
        </w:rPr>
        <w:tab/>
      </w:r>
      <w:r>
        <w:rPr>
          <w:color w:val="000000" w:themeColor="text1"/>
          <w:szCs w:val="24"/>
        </w:rPr>
        <w:tab/>
      </w:r>
      <w:r w:rsidRPr="006D792F">
        <w:rPr>
          <w:color w:val="000000" w:themeColor="text1"/>
          <w:szCs w:val="24"/>
        </w:rPr>
        <w:t>(</w:t>
      </w:r>
      <w:r>
        <w:rPr>
          <w:color w:val="000000" w:themeColor="text1"/>
          <w:szCs w:val="24"/>
        </w:rPr>
        <w:t xml:space="preserve">  </w:t>
      </w:r>
      <w:r w:rsidRPr="006D792F">
        <w:rPr>
          <w:color w:val="000000" w:themeColor="text1"/>
          <w:szCs w:val="24"/>
        </w:rPr>
        <w:t>)</w:t>
      </w:r>
      <w:r>
        <w:rPr>
          <w:color w:val="000000" w:themeColor="text1"/>
          <w:szCs w:val="24"/>
        </w:rPr>
        <w:tab/>
      </w:r>
      <w:r w:rsidRPr="006D792F">
        <w:rPr>
          <w:color w:val="000000" w:themeColor="text1"/>
          <w:szCs w:val="24"/>
        </w:rPr>
        <w:t xml:space="preserve">South Carolina adopts the federal tax treatment for any exclusion from federal taxable income or allowance of expenses as provided </w:t>
      </w:r>
      <w:r>
        <w:rPr>
          <w:color w:val="000000" w:themeColor="text1"/>
          <w:szCs w:val="24"/>
        </w:rPr>
        <w:t xml:space="preserve">in </w:t>
      </w:r>
      <w:r w:rsidRPr="006D792F">
        <w:rPr>
          <w:color w:val="000000" w:themeColor="text1"/>
          <w:szCs w:val="24"/>
        </w:rPr>
        <w:t>the federal Consolidated Appropriations Act of 2021 in Sections 276 (Clarification of Tax Treatment of Forgiveness of Covered Loans), 277 (Emergency Financial Aid Grants), and 278 (Clarification of Tax Treatment of Certain Loan Forgiveness and Other Business Financial Assistance).</w:t>
      </w:r>
      <w:r>
        <w:rPr>
          <w:color w:val="000000" w:themeColor="text1"/>
          <w:szCs w:val="24"/>
        </w:rPr>
        <w:t>”</w:t>
      </w:r>
    </w:p>
    <w:p w:rsidR="005F2549" w:rsidRPr="007673C1" w:rsidRDefault="005F2549" w:rsidP="005F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3E96" w:rsidRDefault="005F2549" w:rsidP="005F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73C1">
        <w:rPr>
          <w:color w:val="000000" w:themeColor="text1"/>
          <w:u w:color="000000" w:themeColor="text1"/>
        </w:rPr>
        <w:t>SECTION</w:t>
      </w:r>
      <w:r w:rsidRPr="007673C1">
        <w:rPr>
          <w:color w:val="000000" w:themeColor="text1"/>
          <w:u w:color="000000" w:themeColor="text1"/>
        </w:rPr>
        <w:tab/>
        <w:t>2</w:t>
      </w:r>
      <w:r w:rsidR="00633E96">
        <w:t>.</w:t>
      </w:r>
      <w:r w:rsidR="00633E96">
        <w:tab/>
        <w:t>This act takes effect upon approval by the Governor.</w:t>
      </w:r>
    </w:p>
    <w:p w:rsidR="00BD60D3" w:rsidRDefault="005F254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8368C" w:rsidRDefault="0088368C" w:rsidP="0088368C">
      <w:pPr>
        <w:suppressAutoHyphens/>
      </w:pPr>
    </w:p>
    <w:sectPr w:rsidR="0088368C" w:rsidSect="0088368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3E96" w:rsidRDefault="00633E96" w:rsidP="009F0C77">
      <w:r>
        <w:separator/>
      </w:r>
    </w:p>
  </w:endnote>
  <w:endnote w:type="continuationSeparator" w:id="0">
    <w:p w:rsidR="00633E96" w:rsidRDefault="00633E9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BF7AB79-39F6-4235-9C45-BA843003DECE}"/>
    <w:embedBold r:id="rId2" w:fontKey="{D4ADA208-F115-4A50-B149-9217264ABAF8}"/>
  </w:font>
  <w:font w:name="Calibri">
    <w:panose1 w:val="020F0502020204030204"/>
    <w:charset w:val="00"/>
    <w:family w:val="swiss"/>
    <w:pitch w:val="variable"/>
    <w:sig w:usb0="E0002EFF" w:usb1="C000247B" w:usb2="00000009" w:usb3="00000000" w:csb0="000001FF" w:csb1="00000000"/>
    <w:embedRegular r:id="rId3" w:fontKey="{F6FEFAD5-07B8-4FC1-AFDC-7F578D0D50C9}"/>
  </w:font>
  <w:font w:name="Cambria">
    <w:panose1 w:val="02040503050406030204"/>
    <w:charset w:val="00"/>
    <w:family w:val="roman"/>
    <w:pitch w:val="variable"/>
    <w:sig w:usb0="E00006FF" w:usb1="420024FF" w:usb2="02000000" w:usb3="00000000" w:csb0="0000019F" w:csb1="00000000"/>
    <w:embedRegular r:id="rId4" w:fontKey="{19873BBB-49A1-4740-8569-AE9D6D8872B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60D3" w:rsidRPr="0088368C" w:rsidRDefault="0088368C" w:rsidP="0088368C">
    <w:pPr>
      <w:pStyle w:val="Footer"/>
      <w:tabs>
        <w:tab w:val="clear" w:pos="4680"/>
        <w:tab w:val="clear" w:pos="9360"/>
        <w:tab w:val="center" w:pos="2995"/>
      </w:tabs>
      <w:spacing w:before="120"/>
    </w:pPr>
    <w:r>
      <w:t>[4017]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3E96" w:rsidRDefault="00633E96" w:rsidP="009F0C77">
      <w:r>
        <w:separator/>
      </w:r>
    </w:p>
  </w:footnote>
  <w:footnote w:type="continuationSeparator" w:id="0">
    <w:p w:rsidR="00633E96" w:rsidRDefault="00633E9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75DG21"/>
    <w:docVar w:name="CoverBillType" w:val="b"/>
    <w:docVar w:name="DocPath" w:val="L:\Council\bills\NBD\11175DG21.DOCX"/>
    <w:docVar w:name="dvBillNumber" w:val="4017"/>
    <w:docVar w:name="dvBillNumberPrefix" w:val="H. "/>
    <w:docVar w:name="dvOriginalBody" w:val="House"/>
    <w:docVar w:name="dvSteno" w:val="NBD"/>
    <w:docVar w:name="NameofBody" w:val="h"/>
    <w:docVar w:name="vGroup2" w:val="Council"/>
  </w:docVars>
  <w:rsids>
    <w:rsidRoot w:val="00633E9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6532"/>
    <w:rsid w:val="004809EE"/>
    <w:rsid w:val="004E7D54"/>
    <w:rsid w:val="005273C6"/>
    <w:rsid w:val="00530A69"/>
    <w:rsid w:val="00545593"/>
    <w:rsid w:val="00556EBF"/>
    <w:rsid w:val="00577C6C"/>
    <w:rsid w:val="005A62FE"/>
    <w:rsid w:val="005C2FE2"/>
    <w:rsid w:val="005D3F49"/>
    <w:rsid w:val="005E2BC9"/>
    <w:rsid w:val="005F2549"/>
    <w:rsid w:val="00605102"/>
    <w:rsid w:val="006215AA"/>
    <w:rsid w:val="00633E96"/>
    <w:rsid w:val="006913C9"/>
    <w:rsid w:val="0069470D"/>
    <w:rsid w:val="006D58AA"/>
    <w:rsid w:val="00734F00"/>
    <w:rsid w:val="00736959"/>
    <w:rsid w:val="007A0FF3"/>
    <w:rsid w:val="007A70AE"/>
    <w:rsid w:val="008362E8"/>
    <w:rsid w:val="0085786E"/>
    <w:rsid w:val="0088368C"/>
    <w:rsid w:val="008A1768"/>
    <w:rsid w:val="008A489F"/>
    <w:rsid w:val="008F0F33"/>
    <w:rsid w:val="008F4429"/>
    <w:rsid w:val="0094021A"/>
    <w:rsid w:val="009B44AF"/>
    <w:rsid w:val="009C6A0B"/>
    <w:rsid w:val="009F0C77"/>
    <w:rsid w:val="009F4DD1"/>
    <w:rsid w:val="00A02543"/>
    <w:rsid w:val="00A065B5"/>
    <w:rsid w:val="00A41684"/>
    <w:rsid w:val="00A64E80"/>
    <w:rsid w:val="00A72BCD"/>
    <w:rsid w:val="00A741D9"/>
    <w:rsid w:val="00A833AB"/>
    <w:rsid w:val="00A9741D"/>
    <w:rsid w:val="00AC34A2"/>
    <w:rsid w:val="00AD1C9A"/>
    <w:rsid w:val="00AD4B17"/>
    <w:rsid w:val="00B412D4"/>
    <w:rsid w:val="00B64FFF"/>
    <w:rsid w:val="00B77A54"/>
    <w:rsid w:val="00BD60D3"/>
    <w:rsid w:val="00BE3C22"/>
    <w:rsid w:val="00C0345E"/>
    <w:rsid w:val="00C21ABE"/>
    <w:rsid w:val="00C31C95"/>
    <w:rsid w:val="00C3483A"/>
    <w:rsid w:val="00C74E9D"/>
    <w:rsid w:val="00C826DD"/>
    <w:rsid w:val="00C82FD3"/>
    <w:rsid w:val="00C874BE"/>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E81B2C-A885-403C-A0A9-AAEB7EE2F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BD3FEA-6AD0-40C9-BB2F-9C2277161A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416</Words>
  <Characters>2178</Characters>
  <Application>Microsoft Office Word</Application>
  <DocSecurity>0</DocSecurity>
  <Lines>67</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4017 Text of Previous Version (Mar. 3, 2021) - South Carolina Legislature Online</dc:title>
  <dc:creator>Niki Downey</dc:creator>
  <cp:lastModifiedBy>S Wilson</cp:lastModifiedBy>
  <cp:revision>2</cp:revision>
  <cp:lastPrinted>2021-03-03T15:31:00Z</cp:lastPrinted>
  <dcterms:created xsi:type="dcterms:W3CDTF">2021-03-03T16:53:00Z</dcterms:created>
  <dcterms:modified xsi:type="dcterms:W3CDTF">2021-03-03T16:53:00Z</dcterms:modified>
</cp:coreProperties>
</file>