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C02" w:rsidRPr="00522CE0" w:rsidRDefault="009C1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35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rsidR="00B40FD3">
        <w:noBreakHyphen/>
      </w:r>
      <w:r>
        <w:t>1</w:t>
      </w:r>
      <w:r w:rsidR="00B40FD3">
        <w:noBreakHyphen/>
      </w:r>
      <w:r>
        <w:t xml:space="preserve">160 OF THE 1976 CODE, RELATING TO INJURY AND PERSONAL INJURY IN WORKERS’ COMPENSATION, TO </w:t>
      </w:r>
      <w:r w:rsidR="00293A0C">
        <w:t>PROVIDE THAT A LIMITATION ON STRESS, MENTAL INJURIES, AND MENTAL ILLNESS FOR WORKERS’ COMPENSATION DOES NOT APPLY TO A FIRST RESPONDER DIAGNOSED WITH POST-TRAUMATIC STRESS DISORDER</w:t>
      </w:r>
      <w:r w:rsidR="00BA6DC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E2359F"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9426E">
        <w:rPr>
          <w:rFonts w:eastAsia="Times New Roman"/>
        </w:rPr>
        <w:tab/>
        <w:t>Section 42-1-160 of the 1976 Code is amended to read:</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 xml:space="preserve">unusual in comparison to the normal conditions of the particular employment; and </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6E6432">
        <w:t>(C)</w:t>
      </w:r>
      <w:r>
        <w:tab/>
      </w:r>
      <w:r>
        <w:rPr>
          <w:u w:val="single"/>
        </w:rPr>
        <w:t xml:space="preserve">The provisions of subsection (B) do not apply, however, if </w:t>
      </w:r>
      <w:r w:rsidR="00293A0C">
        <w:rPr>
          <w:u w:val="single"/>
        </w:rPr>
        <w:t xml:space="preserve">an </w:t>
      </w:r>
      <w:r>
        <w:rPr>
          <w:u w:val="single"/>
        </w:rPr>
        <w:t>employee is employed as a first responder and if the impairment causing the stress, mental injury, or mental illness is medically diagnosed as post</w:t>
      </w:r>
      <w:r w:rsidR="00293A0C">
        <w:rPr>
          <w:u w:val="single"/>
        </w:rPr>
        <w:t>-</w:t>
      </w:r>
      <w:r>
        <w:rPr>
          <w:u w:val="single"/>
        </w:rPr>
        <w:t xml:space="preserve">traumatic stress disorder arising from the first responder’s direct involvement in a </w:t>
      </w:r>
      <w:r>
        <w:rPr>
          <w:bCs/>
          <w:iCs/>
          <w:u w:val="single"/>
        </w:rPr>
        <w:t>significant</w:t>
      </w:r>
      <w:r>
        <w:rPr>
          <w:bCs/>
          <w:i/>
          <w:iCs/>
          <w:u w:val="single"/>
        </w:rPr>
        <w:t xml:space="preserve"> </w:t>
      </w:r>
      <w:r>
        <w:rPr>
          <w:u w:val="single"/>
        </w:rPr>
        <w:t xml:space="preserve">traumatic experience or situation, without regard to </w:t>
      </w:r>
      <w:r w:rsidR="00293A0C">
        <w:rPr>
          <w:u w:val="single"/>
        </w:rPr>
        <w:t xml:space="preserve">whether </w:t>
      </w:r>
      <w:r>
        <w:rPr>
          <w:u w:val="single"/>
        </w:rPr>
        <w:t xml:space="preserve">the experience or situation was extraordinary or unusual in comparison to the normal working conditions of </w:t>
      </w:r>
      <w:r w:rsidR="00293A0C">
        <w:rPr>
          <w:u w:val="single"/>
        </w:rPr>
        <w:t>the</w:t>
      </w:r>
      <w:r>
        <w:rPr>
          <w:u w:val="single"/>
        </w:rPr>
        <w:t xml:space="preserve"> first responder’s employment.</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(D)</w:t>
      </w:r>
      <w:r>
        <w:rPr>
          <w:szCs w:val="52"/>
          <w:u w:val="single"/>
        </w:rPr>
        <w:t>(E)</w:t>
      </w:r>
      <w:r>
        <w:rPr>
          <w:szCs w:val="52"/>
        </w:rPr>
        <w:tab/>
        <w:t>Stress, mental injuries, and mental illness alleged to have been aggravated by a work</w:t>
      </w:r>
      <w:r w:rsidR="00B40FD3">
        <w:rPr>
          <w:szCs w:val="52"/>
        </w:rPr>
        <w:noBreakHyphen/>
      </w:r>
      <w:r>
        <w:rPr>
          <w:szCs w:val="52"/>
        </w:rPr>
        <w:t>related physical injury may not be found compensable unless the aggravation is:</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B40FD3">
        <w:rPr>
          <w:szCs w:val="52"/>
        </w:rPr>
        <w:noBreakHyphen/>
      </w:r>
      <w:r>
        <w:rPr>
          <w:szCs w:val="52"/>
        </w:rPr>
        <w:t>related or connected to the injury or accident, whether or not the physician refers the employee for treatment of the condition;</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B40FD3">
        <w:rPr>
          <w:szCs w:val="52"/>
        </w:rPr>
        <w:noBreakHyphen/>
      </w:r>
      <w:r>
        <w:rPr>
          <w:szCs w:val="52"/>
        </w:rPr>
        <w:t>related or connected to the accident or injury after evaluation by an authorized psychologist or psychiatrist; or</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B40FD3">
        <w:rPr>
          <w:szCs w:val="52"/>
        </w:rPr>
        <w:noBreakHyphen/>
      </w:r>
      <w:r>
        <w:rPr>
          <w:szCs w:val="52"/>
        </w:rPr>
        <w:t xml:space="preserve">related or connected to the injury or accident. </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(E)</w:t>
      </w:r>
      <w:r>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B40FD3">
        <w:rPr>
          <w:szCs w:val="52"/>
        </w:rPr>
        <w:noBreakHyphen/>
      </w:r>
      <w:r>
        <w:rPr>
          <w:szCs w:val="52"/>
        </w:rPr>
        <w:t>rays, or other similar diagnostic techniques.</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trike/>
          <w:szCs w:val="52"/>
        </w:rPr>
        <w:t>(F)</w:t>
      </w:r>
      <w:r>
        <w:rPr>
          <w:szCs w:val="52"/>
          <w:u w:val="single"/>
        </w:rPr>
        <w:t>(G)</w:t>
      </w:r>
      <w:r>
        <w:rPr>
          <w:szCs w:val="52"/>
        </w:rPr>
        <w:tab/>
        <w:t xml:space="preserve">The word ‘accident’ as used in this title must not be construed to mean a series of events in employment, of a similar or </w:t>
      </w:r>
      <w:r>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B40FD3">
        <w:rPr>
          <w:szCs w:val="52"/>
        </w:rPr>
        <w:noBreakHyphen/>
      </w:r>
      <w:r>
        <w:rPr>
          <w:szCs w:val="52"/>
        </w:rPr>
        <w:t>1</w:t>
      </w:r>
      <w:r w:rsidR="00B40FD3">
        <w:rPr>
          <w:szCs w:val="52"/>
        </w:rPr>
        <w:noBreakHyphen/>
      </w:r>
      <w:r>
        <w:rPr>
          <w:szCs w:val="52"/>
        </w:rPr>
        <w:t>172 or an occupational disease pursuant to the provisions of Chapter 11 of this title.</w:t>
      </w:r>
    </w:p>
    <w:p w:rsidR="0009426E"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Pr>
          <w:strike/>
          <w:szCs w:val="52"/>
        </w:rPr>
        <w:t>(G)</w:t>
      </w:r>
      <w:r>
        <w:rPr>
          <w:szCs w:val="52"/>
          <w:u w:val="single"/>
        </w:rPr>
        <w:t>(H)</w:t>
      </w:r>
      <w:r>
        <w:rPr>
          <w:szCs w:val="52"/>
        </w:rPr>
        <w:tab/>
        <w:t>As used in this section, ‘medical evidence’ means expert opinion or testimony stated to a reasonable degree of medical certainty, documents, records, or other material that is offered by a licensed health care provider.</w:t>
      </w:r>
    </w:p>
    <w:p w:rsidR="005E5C36" w:rsidRDefault="0009426E"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Pr>
          <w:szCs w:val="52"/>
        </w:rPr>
        <w:tab/>
      </w:r>
      <w:r>
        <w:rPr>
          <w:szCs w:val="52"/>
          <w:u w:val="single"/>
        </w:rPr>
        <w:t>(I)</w:t>
      </w:r>
      <w:r>
        <w:rPr>
          <w:szCs w:val="52"/>
        </w:rPr>
        <w:tab/>
      </w:r>
      <w:r>
        <w:rPr>
          <w:szCs w:val="52"/>
          <w:u w:val="single"/>
        </w:rPr>
        <w:t xml:space="preserve">As used in this </w:t>
      </w:r>
      <w:r w:rsidR="005E5C36">
        <w:rPr>
          <w:szCs w:val="52"/>
          <w:u w:val="single"/>
        </w:rPr>
        <w:t>section, ‘first responder’ includes the following persons either employed or engaged by state or local government:</w:t>
      </w:r>
    </w:p>
    <w:p w:rsidR="005E5C36"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Pr>
          <w:szCs w:val="52"/>
        </w:rPr>
        <w:tab/>
      </w:r>
      <w:r>
        <w:rPr>
          <w:szCs w:val="52"/>
        </w:rPr>
        <w:tab/>
      </w:r>
      <w:r>
        <w:rPr>
          <w:szCs w:val="52"/>
          <w:u w:val="single"/>
        </w:rPr>
        <w:t>(1)</w:t>
      </w:r>
      <w:r>
        <w:rPr>
          <w:szCs w:val="52"/>
        </w:rPr>
        <w:tab/>
      </w:r>
      <w:r w:rsidR="0009426E">
        <w:rPr>
          <w:szCs w:val="52"/>
          <w:u w:val="single"/>
        </w:rPr>
        <w:t>law enforcement officer</w:t>
      </w:r>
      <w:r>
        <w:rPr>
          <w:szCs w:val="52"/>
          <w:u w:val="single"/>
        </w:rPr>
        <w:t>s and volunteer law enforcement officers;</w:t>
      </w:r>
    </w:p>
    <w:p w:rsidR="005E5C36"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sidRPr="00A77CB4">
        <w:rPr>
          <w:szCs w:val="52"/>
        </w:rPr>
        <w:tab/>
      </w:r>
      <w:r w:rsidRPr="00A77CB4">
        <w:rPr>
          <w:szCs w:val="52"/>
        </w:rPr>
        <w:tab/>
      </w:r>
      <w:r>
        <w:rPr>
          <w:szCs w:val="52"/>
          <w:u w:val="single"/>
        </w:rPr>
        <w:t>(2)</w:t>
      </w:r>
      <w:r w:rsidRPr="00A77CB4">
        <w:rPr>
          <w:szCs w:val="52"/>
        </w:rPr>
        <w:tab/>
      </w:r>
      <w:r w:rsidR="0009426E">
        <w:rPr>
          <w:szCs w:val="52"/>
          <w:u w:val="single"/>
        </w:rPr>
        <w:t>firefighter</w:t>
      </w:r>
      <w:r>
        <w:rPr>
          <w:szCs w:val="52"/>
          <w:u w:val="single"/>
        </w:rPr>
        <w:t>s and volunteer firefighters;</w:t>
      </w:r>
    </w:p>
    <w:p w:rsidR="00A77CB4" w:rsidRDefault="005E5C36"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u w:val="single"/>
        </w:rPr>
      </w:pPr>
      <w:r w:rsidRPr="00A77CB4">
        <w:rPr>
          <w:szCs w:val="52"/>
        </w:rPr>
        <w:tab/>
      </w:r>
      <w:r w:rsidRPr="00A77CB4">
        <w:rPr>
          <w:szCs w:val="52"/>
        </w:rPr>
        <w:tab/>
      </w:r>
      <w:r>
        <w:rPr>
          <w:szCs w:val="52"/>
          <w:u w:val="single"/>
        </w:rPr>
        <w:t>(3)</w:t>
      </w:r>
      <w:r w:rsidRPr="00A77CB4">
        <w:rPr>
          <w:szCs w:val="52"/>
        </w:rPr>
        <w:tab/>
      </w:r>
      <w:r w:rsidR="0009426E">
        <w:rPr>
          <w:szCs w:val="52"/>
          <w:u w:val="single"/>
        </w:rPr>
        <w:t>coroner</w:t>
      </w:r>
      <w:r>
        <w:rPr>
          <w:szCs w:val="52"/>
          <w:u w:val="single"/>
        </w:rPr>
        <w:t>s</w:t>
      </w:r>
      <w:r w:rsidR="0009426E">
        <w:rPr>
          <w:szCs w:val="52"/>
          <w:u w:val="single"/>
        </w:rPr>
        <w:t xml:space="preserve">, </w:t>
      </w:r>
      <w:r>
        <w:rPr>
          <w:szCs w:val="52"/>
          <w:u w:val="single"/>
        </w:rPr>
        <w:t xml:space="preserve">deputy coroners, </w:t>
      </w:r>
      <w:r w:rsidR="00A77CB4">
        <w:rPr>
          <w:szCs w:val="52"/>
          <w:u w:val="single"/>
        </w:rPr>
        <w:t xml:space="preserve">and their employees; </w:t>
      </w:r>
      <w:r>
        <w:rPr>
          <w:szCs w:val="52"/>
          <w:u w:val="single"/>
        </w:rPr>
        <w:t>volunteer deputy coroners</w:t>
      </w:r>
      <w:r w:rsidR="00A77CB4">
        <w:rPr>
          <w:szCs w:val="52"/>
          <w:u w:val="single"/>
        </w:rPr>
        <w:t>;</w:t>
      </w:r>
      <w:r>
        <w:rPr>
          <w:szCs w:val="52"/>
          <w:u w:val="single"/>
        </w:rPr>
        <w:t xml:space="preserve"> </w:t>
      </w:r>
      <w:r w:rsidR="00A77CB4">
        <w:rPr>
          <w:szCs w:val="52"/>
          <w:u w:val="single"/>
        </w:rPr>
        <w:t>and transporters;</w:t>
      </w:r>
    </w:p>
    <w:p w:rsidR="00A77CB4" w:rsidRDefault="00A77CB4"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Pr>
          <w:szCs w:val="52"/>
        </w:rPr>
        <w:tab/>
      </w:r>
      <w:r>
        <w:rPr>
          <w:szCs w:val="52"/>
          <w:u w:val="single"/>
        </w:rPr>
        <w:t>(4)</w:t>
      </w:r>
      <w:r>
        <w:rPr>
          <w:szCs w:val="52"/>
        </w:rPr>
        <w:tab/>
      </w:r>
      <w:r>
        <w:rPr>
          <w:szCs w:val="52"/>
          <w:u w:val="single"/>
        </w:rPr>
        <w:t>emergency medical technicians and volunteer emergency medical technicians; and</w:t>
      </w:r>
    </w:p>
    <w:p w:rsidR="00E2359F" w:rsidRDefault="00A77CB4" w:rsidP="00094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Pr>
          <w:szCs w:val="52"/>
        </w:rPr>
        <w:tab/>
      </w:r>
      <w:r>
        <w:rPr>
          <w:szCs w:val="52"/>
          <w:u w:val="single"/>
        </w:rPr>
        <w:t>(5)</w:t>
      </w:r>
      <w:r>
        <w:rPr>
          <w:szCs w:val="52"/>
        </w:rPr>
        <w:tab/>
      </w:r>
      <w:r>
        <w:rPr>
          <w:szCs w:val="52"/>
          <w:u w:val="single"/>
        </w:rPr>
        <w:t>paramedics and volunteer paramedics.</w:t>
      </w:r>
      <w:r w:rsidR="0009426E">
        <w:rPr>
          <w:szCs w:val="52"/>
        </w:rPr>
        <w:t>”</w:t>
      </w:r>
    </w:p>
    <w:p w:rsidR="00E2359F"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59F" w:rsidRPr="00522CE0" w:rsidRDefault="00E235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26E">
        <w:rPr>
          <w:rFonts w:eastAsia="Times New Roman"/>
        </w:rPr>
        <w:t>2</w:t>
      </w:r>
      <w:r>
        <w:rPr>
          <w:rFonts w:eastAsia="Times New Roman"/>
        </w:rPr>
        <w:t>.</w:t>
      </w:r>
      <w:r>
        <w:rPr>
          <w:rFonts w:eastAsia="Times New Roman"/>
        </w:rPr>
        <w:tab/>
        <w:t>This act takes effect upon approval by the Governor.</w:t>
      </w:r>
    </w:p>
    <w:p w:rsidR="00E01079" w:rsidRDefault="00B40F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1C02" w:rsidRDefault="009C1C02" w:rsidP="009C1C02">
      <w:pPr>
        <w:suppressAutoHyphens/>
        <w:jc w:val="both"/>
        <w:rPr>
          <w:rFonts w:eastAsia="Times New Roman"/>
        </w:rPr>
      </w:pPr>
    </w:p>
    <w:sectPr w:rsidR="009C1C02" w:rsidSect="009C1C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C36" w:rsidRDefault="005E5C36" w:rsidP="00522CE0">
      <w:r>
        <w:separator/>
      </w:r>
    </w:p>
  </w:endnote>
  <w:endnote w:type="continuationSeparator" w:id="0">
    <w:p w:rsidR="005E5C36" w:rsidRDefault="005E5C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1FEE66-703E-49A8-A83F-73B437B86E6B}"/>
    <w:embedBold r:id="rId2" w:fontKey="{34821927-154D-4A52-B433-C3F93F5CB02A}"/>
    <w:embedItalic r:id="rId3" w:fontKey="{D3691E0E-7DC3-45E6-A2D2-C679AF921786}"/>
    <w:embedBoldItalic r:id="rId4" w:fontKey="{BE920253-AB54-45DB-8061-DFEF3265093F}"/>
  </w:font>
  <w:font w:name="Calibri">
    <w:panose1 w:val="020F0502020204030204"/>
    <w:charset w:val="00"/>
    <w:family w:val="swiss"/>
    <w:pitch w:val="variable"/>
    <w:sig w:usb0="E4002EFF" w:usb1="C000247B" w:usb2="00000009" w:usb3="00000000" w:csb0="000001FF" w:csb1="00000000"/>
    <w:embedRegular r:id="rId5" w:fontKey="{B2F9E892-3662-4088-B9E9-B823F80A18B0}"/>
    <w:embedItalic r:id="rId6" w:fontKey="{0108AA9E-753E-4B75-A9D1-8D5D88FAD18E}"/>
  </w:font>
  <w:font w:name="Segoe UI">
    <w:panose1 w:val="020B0502040204020203"/>
    <w:charset w:val="00"/>
    <w:family w:val="swiss"/>
    <w:pitch w:val="variable"/>
    <w:sig w:usb0="E4002EFF" w:usb1="C000E47F" w:usb2="00000009" w:usb3="00000000" w:csb0="000001FF" w:csb1="00000000"/>
    <w:embedRegular r:id="rId7" w:fontKey="{503E2E0F-49EB-4F5F-8A44-7EB0A46304FC}"/>
  </w:font>
  <w:font w:name="Cambria">
    <w:panose1 w:val="02040503050406030204"/>
    <w:charset w:val="00"/>
    <w:family w:val="roman"/>
    <w:pitch w:val="variable"/>
    <w:sig w:usb0="E00006FF" w:usb1="420024FF" w:usb2="02000000" w:usb3="00000000" w:csb0="0000019F" w:csb1="00000000"/>
    <w:embedRegular r:id="rId8" w:fontKey="{1065243A-C04B-4FD3-9DE0-1C8529B054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079" w:rsidRPr="009C1C02" w:rsidRDefault="009C1C02" w:rsidP="009C1C02">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C36" w:rsidRDefault="005E5C36" w:rsidP="00522CE0">
      <w:r>
        <w:separator/>
      </w:r>
    </w:p>
  </w:footnote>
  <w:footnote w:type="continuationSeparator" w:id="0">
    <w:p w:rsidR="005E5C36" w:rsidRDefault="005E5C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IRS.SP.PG"/>
    <w:docVar w:name="CoverAttorneyInitials" w:val="SP"/>
    <w:docVar w:name="CoverAttorneyLastName" w:val="Parrish"/>
    <w:docVar w:name="CoverBillType" w:val="b"/>
    <w:docVar w:name="CoverSenator" w:val="PG"/>
    <w:docVar w:name="dvBillNumber" w:val="402"/>
    <w:docVar w:name="dvBillNumberPrefix" w:val="S. "/>
    <w:docVar w:name="dvOriginalBody" w:val="Senate"/>
    <w:docVar w:name="fulldraftpath" w:val="L:\S-RES\PG\003FIRS.SP.PG.DOCX"/>
    <w:docVar w:name="NameofBody" w:val="S"/>
    <w:docVar w:name="vgroup2" w:val="S-RES"/>
  </w:docVars>
  <w:rsids>
    <w:rsidRoot w:val="00E2359F"/>
    <w:rsid w:val="00042AC1"/>
    <w:rsid w:val="00046516"/>
    <w:rsid w:val="00072458"/>
    <w:rsid w:val="0007601D"/>
    <w:rsid w:val="0009426E"/>
    <w:rsid w:val="000B0720"/>
    <w:rsid w:val="000B5EAF"/>
    <w:rsid w:val="001315B2"/>
    <w:rsid w:val="00170561"/>
    <w:rsid w:val="00174988"/>
    <w:rsid w:val="00186AC9"/>
    <w:rsid w:val="00197DF1"/>
    <w:rsid w:val="001B3DD9"/>
    <w:rsid w:val="001B7E5D"/>
    <w:rsid w:val="001D3BAC"/>
    <w:rsid w:val="00216025"/>
    <w:rsid w:val="00245C4E"/>
    <w:rsid w:val="00293A0C"/>
    <w:rsid w:val="002C1321"/>
    <w:rsid w:val="002C2031"/>
    <w:rsid w:val="002C5896"/>
    <w:rsid w:val="002D3BED"/>
    <w:rsid w:val="002D4BCD"/>
    <w:rsid w:val="00307C2B"/>
    <w:rsid w:val="00315D04"/>
    <w:rsid w:val="00383247"/>
    <w:rsid w:val="00395B3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5C36"/>
    <w:rsid w:val="005F07AC"/>
    <w:rsid w:val="005F1745"/>
    <w:rsid w:val="006A1802"/>
    <w:rsid w:val="006C0CBB"/>
    <w:rsid w:val="006C74EA"/>
    <w:rsid w:val="006E6432"/>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C02"/>
    <w:rsid w:val="00A02011"/>
    <w:rsid w:val="00A4011E"/>
    <w:rsid w:val="00A77CB4"/>
    <w:rsid w:val="00A86015"/>
    <w:rsid w:val="00A9594E"/>
    <w:rsid w:val="00AE59C8"/>
    <w:rsid w:val="00B10098"/>
    <w:rsid w:val="00B40FD3"/>
    <w:rsid w:val="00B5790D"/>
    <w:rsid w:val="00B945C5"/>
    <w:rsid w:val="00BA20EA"/>
    <w:rsid w:val="00BA6DC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1079"/>
    <w:rsid w:val="00E058D3"/>
    <w:rsid w:val="00E12CA0"/>
    <w:rsid w:val="00E2236D"/>
    <w:rsid w:val="00E2359F"/>
    <w:rsid w:val="00E7135D"/>
    <w:rsid w:val="00E76AD9"/>
    <w:rsid w:val="00E86EE2"/>
    <w:rsid w:val="00E91E2F"/>
    <w:rsid w:val="00EA3546"/>
    <w:rsid w:val="00EB47AE"/>
    <w:rsid w:val="00EC34E1"/>
    <w:rsid w:val="00F0234A"/>
    <w:rsid w:val="00F05CF2"/>
    <w:rsid w:val="00F13490"/>
    <w:rsid w:val="00F51241"/>
    <w:rsid w:val="00F52959"/>
    <w:rsid w:val="00F55884"/>
    <w:rsid w:val="00F92FD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CA7007A-C8B1-4502-91C6-5CB9F023E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A6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78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4378</Characters>
  <Application>Microsoft Office Word</Application>
  <DocSecurity>0</DocSecurity>
  <Lines>109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 Text of Previous Version (Dec. 9, 2020) - South Carolina Legislature Online</dc:title>
  <dc:subject/>
  <dc:creator>Sara Parrish</dc:creator>
  <cp:keywords/>
  <dc:description/>
  <cp:lastModifiedBy>Sade Wilson</cp:lastModifiedBy>
  <cp:revision>2</cp:revision>
  <dcterms:created xsi:type="dcterms:W3CDTF">2020-12-12T05:15:00Z</dcterms:created>
  <dcterms:modified xsi:type="dcterms:W3CDTF">2020-12-12T05:15:00Z</dcterms:modified>
</cp:coreProperties>
</file>