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F4F" w:rsidRDefault="00677F4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BF" w:rsidRDefault="004B53BF" w:rsidP="004B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C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97ADE">
        <w:rPr>
          <w:color w:val="000000" w:themeColor="text1"/>
          <w:u w:color="000000" w:themeColor="text1"/>
        </w:rPr>
        <w:t>TO CREATE THE SOUTH CAROLINA STUDY COMMITTEE ON DIVERSITY OF STATE BOARDS AND COMMISSION</w:t>
      </w:r>
      <w:r>
        <w:rPr>
          <w:color w:val="000000" w:themeColor="text1"/>
          <w:u w:color="000000" w:themeColor="text1"/>
        </w:rPr>
        <w:t>S</w:t>
      </w:r>
      <w:r w:rsidRPr="00A97ADE">
        <w:rPr>
          <w:color w:val="000000" w:themeColor="text1"/>
          <w:u w:color="000000" w:themeColor="text1"/>
        </w:rPr>
        <w:t xml:space="preserve"> TO ADDRESS RACIAL AND GENDER COMPOSITION ON STATE BOARDS AND COMMISSIONS.</w:t>
      </w:r>
      <w:bookmarkStart w:id="4" w:name="titleend"/>
      <w:bookmarkEnd w:id="4"/>
    </w:p>
    <w:p w:rsidR="00D82C08" w:rsidRDefault="00D8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ADE">
        <w:rPr>
          <w:color w:val="000000" w:themeColor="text1"/>
          <w:u w:color="000000" w:themeColor="text1"/>
        </w:rPr>
        <w:t>SECTION</w:t>
      </w:r>
      <w:r>
        <w:rPr>
          <w:color w:val="000000" w:themeColor="text1"/>
          <w:u w:color="000000" w:themeColor="text1"/>
        </w:rPr>
        <w:tab/>
      </w:r>
      <w:r w:rsidRPr="00A97ADE">
        <w:rPr>
          <w:color w:val="000000" w:themeColor="text1"/>
          <w:u w:color="000000" w:themeColor="text1"/>
        </w:rPr>
        <w:t>1.</w:t>
      </w:r>
      <w:r>
        <w:rPr>
          <w:color w:val="000000" w:themeColor="text1"/>
          <w:u w:color="000000" w:themeColor="text1"/>
        </w:rPr>
        <w:tab/>
        <w:t>(A)</w:t>
      </w:r>
      <w:r>
        <w:rPr>
          <w:color w:val="000000" w:themeColor="text1"/>
          <w:u w:color="000000" w:themeColor="text1"/>
        </w:rPr>
        <w:tab/>
      </w:r>
      <w:r w:rsidRPr="00A97ADE">
        <w:rPr>
          <w:color w:val="000000" w:themeColor="text1"/>
          <w:u w:color="000000" w:themeColor="text1"/>
        </w:rPr>
        <w:t>There is created the South Carolina Study Committee on Diversity of State Boards and Commissions to address racial and gender composition on state boards and commissions, to include college and university board</w:t>
      </w:r>
      <w:r w:rsidR="00294652">
        <w:rPr>
          <w:color w:val="000000" w:themeColor="text1"/>
          <w:u w:color="000000" w:themeColor="text1"/>
        </w:rPr>
        <w:t>s</w:t>
      </w:r>
      <w:r w:rsidRPr="00A97ADE">
        <w:rPr>
          <w:color w:val="000000" w:themeColor="text1"/>
          <w:u w:color="000000" w:themeColor="text1"/>
        </w:rPr>
        <w:t xml:space="preserve"> of trustees.  </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ADE">
        <w:rPr>
          <w:color w:val="000000" w:themeColor="text1"/>
          <w:u w:color="000000" w:themeColor="text1"/>
        </w:rPr>
        <w:t>(B)</w:t>
      </w:r>
      <w:r>
        <w:rPr>
          <w:color w:val="000000" w:themeColor="text1"/>
          <w:u w:color="000000" w:themeColor="text1"/>
        </w:rPr>
        <w:tab/>
      </w:r>
      <w:r w:rsidRPr="00A97ADE">
        <w:rPr>
          <w:color w:val="000000" w:themeColor="text1"/>
          <w:u w:color="000000" w:themeColor="text1"/>
        </w:rPr>
        <w:t>The committee must be comprised of:</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(1)</w:t>
      </w:r>
      <w:r>
        <w:rPr>
          <w:color w:val="000000" w:themeColor="text1"/>
          <w:u w:color="000000" w:themeColor="text1"/>
        </w:rPr>
        <w:tab/>
      </w:r>
      <w:r w:rsidRPr="00A97ADE">
        <w:rPr>
          <w:color w:val="000000" w:themeColor="text1"/>
          <w:u w:color="000000" w:themeColor="text1"/>
        </w:rPr>
        <w:t>one member appointed by the Governor;</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(2)</w:t>
      </w:r>
      <w:r>
        <w:rPr>
          <w:color w:val="000000" w:themeColor="text1"/>
          <w:u w:color="000000" w:themeColor="text1"/>
        </w:rPr>
        <w:tab/>
      </w:r>
      <w:r w:rsidRPr="00A97ADE">
        <w:rPr>
          <w:color w:val="000000" w:themeColor="text1"/>
          <w:u w:color="000000" w:themeColor="text1"/>
        </w:rPr>
        <w:t>one member of the House of Representatives appointed by the Speaker of the House of Representatives;</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(3)</w:t>
      </w:r>
      <w:r>
        <w:rPr>
          <w:color w:val="000000" w:themeColor="text1"/>
          <w:u w:color="000000" w:themeColor="text1"/>
        </w:rPr>
        <w:tab/>
      </w:r>
      <w:r w:rsidRPr="00A97ADE">
        <w:rPr>
          <w:color w:val="000000" w:themeColor="text1"/>
          <w:u w:color="000000" w:themeColor="text1"/>
        </w:rPr>
        <w:t>one member of the House of Representatives appointed by the Majority Leader of the House of Representatives;</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(4)</w:t>
      </w:r>
      <w:r>
        <w:rPr>
          <w:color w:val="000000" w:themeColor="text1"/>
          <w:u w:color="000000" w:themeColor="text1"/>
        </w:rPr>
        <w:tab/>
      </w:r>
      <w:r w:rsidRPr="00A97ADE">
        <w:rPr>
          <w:color w:val="000000" w:themeColor="text1"/>
          <w:u w:color="000000" w:themeColor="text1"/>
        </w:rPr>
        <w:t>one member of the House of Representatives appointed by the Minority Leader of the House of Representatives;</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(5)</w:t>
      </w:r>
      <w:r>
        <w:rPr>
          <w:color w:val="000000" w:themeColor="text1"/>
          <w:u w:color="000000" w:themeColor="text1"/>
        </w:rPr>
        <w:tab/>
      </w:r>
      <w:r w:rsidRPr="00A97ADE">
        <w:rPr>
          <w:color w:val="000000" w:themeColor="text1"/>
          <w:u w:color="000000" w:themeColor="text1"/>
        </w:rPr>
        <w:t>one member of the Senate appointed by the President of the Senate;</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(6)</w:t>
      </w:r>
      <w:r>
        <w:rPr>
          <w:color w:val="000000" w:themeColor="text1"/>
          <w:u w:color="000000" w:themeColor="text1"/>
        </w:rPr>
        <w:tab/>
      </w:r>
      <w:r w:rsidRPr="00A97ADE">
        <w:rPr>
          <w:color w:val="000000" w:themeColor="text1"/>
          <w:u w:color="000000" w:themeColor="text1"/>
        </w:rPr>
        <w:t>one member of the Senate appointed by the Majority Leader of the Senate; and</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7ADE">
        <w:rPr>
          <w:color w:val="000000" w:themeColor="text1"/>
          <w:u w:color="000000" w:themeColor="text1"/>
        </w:rPr>
        <w:t>(7)</w:t>
      </w:r>
      <w:r>
        <w:rPr>
          <w:color w:val="000000" w:themeColor="text1"/>
          <w:u w:color="000000" w:themeColor="text1"/>
        </w:rPr>
        <w:tab/>
      </w:r>
      <w:r w:rsidRPr="00A97ADE">
        <w:rPr>
          <w:color w:val="000000" w:themeColor="text1"/>
          <w:u w:color="000000" w:themeColor="text1"/>
        </w:rPr>
        <w:t>one member of the Senate appointed by the Minority Leader of the Senate.</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ADE">
        <w:rPr>
          <w:color w:val="000000" w:themeColor="text1"/>
          <w:u w:color="000000" w:themeColor="text1"/>
        </w:rPr>
        <w:t>(C)</w:t>
      </w:r>
      <w:r>
        <w:rPr>
          <w:color w:val="000000" w:themeColor="text1"/>
          <w:u w:color="000000" w:themeColor="text1"/>
        </w:rPr>
        <w:tab/>
      </w:r>
      <w:r w:rsidRPr="00A97ADE">
        <w:rPr>
          <w:color w:val="000000" w:themeColor="text1"/>
          <w:u w:color="000000" w:themeColor="text1"/>
        </w:rPr>
        <w:t>The South Carolina Study Committee on Diversity of State Boards and Commissions will evaluate how the composition of state boards and commissions compares to the demographics of this State and examine any disparities in representation.</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7ADE">
        <w:rPr>
          <w:color w:val="000000" w:themeColor="text1"/>
          <w:u w:color="000000" w:themeColor="text1"/>
        </w:rPr>
        <w:t>(D)</w:t>
      </w:r>
      <w:r>
        <w:rPr>
          <w:color w:val="000000" w:themeColor="text1"/>
          <w:u w:color="000000" w:themeColor="text1"/>
        </w:rPr>
        <w:tab/>
      </w:r>
      <w:r w:rsidRPr="00A97ADE">
        <w:rPr>
          <w:color w:val="000000" w:themeColor="text1"/>
          <w:u w:color="000000" w:themeColor="text1"/>
        </w:rPr>
        <w:t>The committee shall issue a report of its findings to the General Assembly by January 1, 2022, at which t</w:t>
      </w:r>
      <w:r w:rsidR="004461D6">
        <w:rPr>
          <w:color w:val="000000" w:themeColor="text1"/>
          <w:u w:color="000000" w:themeColor="text1"/>
        </w:rPr>
        <w:t>ime the committee is dissolved.</w:t>
      </w:r>
    </w:p>
    <w:p w:rsidR="00D82C08" w:rsidRPr="00A97ADE" w:rsidRDefault="00D82C08" w:rsidP="00D8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7ADE">
        <w:rPr>
          <w:color w:val="000000" w:themeColor="text1"/>
          <w:u w:color="000000" w:themeColor="text1"/>
        </w:rPr>
        <w:t>(E)</w:t>
      </w:r>
      <w:r>
        <w:rPr>
          <w:color w:val="000000" w:themeColor="text1"/>
          <w:u w:color="000000" w:themeColor="text1"/>
        </w:rPr>
        <w:tab/>
      </w:r>
      <w:r w:rsidRPr="00A97ADE">
        <w:rPr>
          <w:color w:val="000000" w:themeColor="text1"/>
          <w:u w:color="000000" w:themeColor="text1"/>
        </w:rPr>
        <w:t>Administrative assistance, as needed, must be provided by the appropriate legislative committee staff.</w:t>
      </w: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C43" w:rsidRDefault="006A7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C08">
        <w:t>2</w:t>
      </w:r>
      <w:r>
        <w:t>.</w:t>
      </w:r>
      <w:r>
        <w:tab/>
        <w:t>This joint resolution takes effect upon approval by the Governor.</w:t>
      </w:r>
    </w:p>
    <w:p w:rsidR="00A609F4" w:rsidRDefault="00E0587F" w:rsidP="00EF6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F4F" w:rsidRDefault="00677F4F" w:rsidP="00677F4F">
      <w:pPr>
        <w:suppressAutoHyphens/>
      </w:pPr>
    </w:p>
    <w:sectPr w:rsidR="00677F4F" w:rsidSect="00677F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C43" w:rsidRDefault="006A7C43" w:rsidP="009F0C77">
      <w:r>
        <w:separator/>
      </w:r>
    </w:p>
  </w:endnote>
  <w:endnote w:type="continuationSeparator" w:id="0">
    <w:p w:rsidR="006A7C43" w:rsidRDefault="006A7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80FB6-74F7-4E79-897E-4653A7A5F5D5}"/>
    <w:embedBold r:id="rId2" w:fontKey="{3F4A4782-0A59-4AEB-8531-3F5ED80E3934}"/>
  </w:font>
  <w:font w:name="Calibri">
    <w:panose1 w:val="020F0502020204030204"/>
    <w:charset w:val="00"/>
    <w:family w:val="swiss"/>
    <w:pitch w:val="variable"/>
    <w:sig w:usb0="E0002EFF" w:usb1="C000247B" w:usb2="00000009" w:usb3="00000000" w:csb0="000001FF" w:csb1="00000000"/>
    <w:embedRegular r:id="rId3" w:fontKey="{9C3C3922-4CED-439D-A8C3-C1EE7227930A}"/>
  </w:font>
  <w:font w:name="Segoe UI">
    <w:panose1 w:val="020B0502040204020203"/>
    <w:charset w:val="00"/>
    <w:family w:val="swiss"/>
    <w:pitch w:val="variable"/>
    <w:sig w:usb0="E4002EFF" w:usb1="C000E47F" w:usb2="00000009" w:usb3="00000000" w:csb0="000001FF" w:csb1="00000000"/>
    <w:embedRegular r:id="rId4" w:fontKey="{1A8984DC-8330-42A1-8F68-08A69049F615}"/>
  </w:font>
  <w:font w:name="Cambria">
    <w:panose1 w:val="02040503050406030204"/>
    <w:charset w:val="00"/>
    <w:family w:val="roman"/>
    <w:pitch w:val="variable"/>
    <w:sig w:usb0="E00006FF" w:usb1="420024FF" w:usb2="02000000" w:usb3="00000000" w:csb0="0000019F" w:csb1="00000000"/>
    <w:embedRegular r:id="rId5" w:fontKey="{14CC4942-C758-4DCA-A6E5-2A621CB27D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9F4" w:rsidRPr="00677F4F" w:rsidRDefault="00677F4F" w:rsidP="00677F4F">
    <w:pPr>
      <w:pStyle w:val="Footer"/>
      <w:tabs>
        <w:tab w:val="clear" w:pos="4680"/>
        <w:tab w:val="clear" w:pos="9360"/>
        <w:tab w:val="center" w:pos="2995"/>
      </w:tabs>
      <w:spacing w:before="120"/>
    </w:pPr>
    <w:r>
      <w:t>[4034]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C43" w:rsidRDefault="006A7C43" w:rsidP="009F0C77">
      <w:r>
        <w:separator/>
      </w:r>
    </w:p>
  </w:footnote>
  <w:footnote w:type="continuationSeparator" w:id="0">
    <w:p w:rsidR="006A7C43" w:rsidRDefault="006A7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6PH21"/>
    <w:docVar w:name="CoverBillType" w:val="j"/>
    <w:docVar w:name="DocPath" w:val="L:\Council\bills\JN\3376PH21.DOCX"/>
    <w:docVar w:name="dvBillNumber" w:val="4034"/>
    <w:docVar w:name="dvBillNumberPrefix" w:val="H. "/>
    <w:docVar w:name="dvOriginalBody" w:val="House"/>
    <w:docVar w:name="dvSteno" w:val="JN"/>
    <w:docVar w:name="NameofBody" w:val="h"/>
    <w:docVar w:name="vGroup2" w:val="Council"/>
  </w:docVars>
  <w:rsids>
    <w:rsidRoot w:val="006A7C4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4AC"/>
    <w:rsid w:val="002321B6"/>
    <w:rsid w:val="00232912"/>
    <w:rsid w:val="00250967"/>
    <w:rsid w:val="002543C8"/>
    <w:rsid w:val="0025541D"/>
    <w:rsid w:val="00284AAE"/>
    <w:rsid w:val="00294652"/>
    <w:rsid w:val="002C4DB1"/>
    <w:rsid w:val="002E5912"/>
    <w:rsid w:val="00301B21"/>
    <w:rsid w:val="00325348"/>
    <w:rsid w:val="0032732C"/>
    <w:rsid w:val="00336AD0"/>
    <w:rsid w:val="0037079A"/>
    <w:rsid w:val="003C4DAB"/>
    <w:rsid w:val="003D01E8"/>
    <w:rsid w:val="003E5288"/>
    <w:rsid w:val="003F6D79"/>
    <w:rsid w:val="0041760A"/>
    <w:rsid w:val="00417C01"/>
    <w:rsid w:val="004403BD"/>
    <w:rsid w:val="004461D6"/>
    <w:rsid w:val="00461441"/>
    <w:rsid w:val="004809EE"/>
    <w:rsid w:val="004B53BF"/>
    <w:rsid w:val="004D42F4"/>
    <w:rsid w:val="004E7D54"/>
    <w:rsid w:val="005273C6"/>
    <w:rsid w:val="00530A69"/>
    <w:rsid w:val="00545593"/>
    <w:rsid w:val="00556EBF"/>
    <w:rsid w:val="00577C6C"/>
    <w:rsid w:val="005A62FE"/>
    <w:rsid w:val="005C2FE2"/>
    <w:rsid w:val="005D2D51"/>
    <w:rsid w:val="005E2BC9"/>
    <w:rsid w:val="00605102"/>
    <w:rsid w:val="006215AA"/>
    <w:rsid w:val="00677F4F"/>
    <w:rsid w:val="006913C9"/>
    <w:rsid w:val="0069400C"/>
    <w:rsid w:val="0069470D"/>
    <w:rsid w:val="006A7C43"/>
    <w:rsid w:val="006D58AA"/>
    <w:rsid w:val="00734F00"/>
    <w:rsid w:val="00736959"/>
    <w:rsid w:val="007A70AE"/>
    <w:rsid w:val="007C6A0E"/>
    <w:rsid w:val="008362E8"/>
    <w:rsid w:val="0085786E"/>
    <w:rsid w:val="00873F34"/>
    <w:rsid w:val="008A1768"/>
    <w:rsid w:val="008A489F"/>
    <w:rsid w:val="008F0F33"/>
    <w:rsid w:val="008F4429"/>
    <w:rsid w:val="0094021A"/>
    <w:rsid w:val="009B44AF"/>
    <w:rsid w:val="009C6A0B"/>
    <w:rsid w:val="009F0C77"/>
    <w:rsid w:val="009F4DD1"/>
    <w:rsid w:val="00A02543"/>
    <w:rsid w:val="00A41684"/>
    <w:rsid w:val="00A609F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78B5"/>
    <w:rsid w:val="00D73A67"/>
    <w:rsid w:val="00D82C08"/>
    <w:rsid w:val="00D970A9"/>
    <w:rsid w:val="00DF3845"/>
    <w:rsid w:val="00E0587F"/>
    <w:rsid w:val="00E41911"/>
    <w:rsid w:val="00E44B57"/>
    <w:rsid w:val="00E92EEF"/>
    <w:rsid w:val="00EF2368"/>
    <w:rsid w:val="00EF6F1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165E7-4BAF-40EB-ACD6-A2D451C4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8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A960C-83BE-4ECF-9902-15AA087B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1436</Characters>
  <Application>Microsoft Office Word</Application>
  <DocSecurity>0</DocSecurity>
  <Lines>49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4034 Text of Previous Version (Mar. 4, 2021) - South Carolina Legislature Online</dc:title>
  <dc:creator>Julie Newboult</dc:creator>
  <cp:lastModifiedBy>S Wilson</cp:lastModifiedBy>
  <cp:revision>2</cp:revision>
  <cp:lastPrinted>2021-03-03T17:07:00Z</cp:lastPrinted>
  <dcterms:created xsi:type="dcterms:W3CDTF">2021-03-04T16:53:00Z</dcterms:created>
  <dcterms:modified xsi:type="dcterms:W3CDTF">2021-03-04T16:53:00Z</dcterms:modified>
</cp:coreProperties>
</file>