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9C2" w:rsidRDefault="008019C2"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C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024E3C">
        <w:noBreakHyphen/>
      </w:r>
      <w:r>
        <w:t>11</w:t>
      </w:r>
      <w:r w:rsidR="00024E3C">
        <w:noBreakHyphen/>
      </w:r>
      <w:r>
        <w:t>445 SO AS PROVIDE THAT THE STATE OF SOUTH CAROLINA MUST PROVIDE A LEGAL DEFENSE</w:t>
      </w:r>
      <w:r w:rsidR="00654814">
        <w:t xml:space="preserve"> FOR </w:t>
      </w:r>
      <w:r>
        <w:t>AND INDEMNIFICATION</w:t>
      </w:r>
      <w:r w:rsidR="00654814">
        <w:t xml:space="preserve"> TO A STATE AGENCY, DEPARTMENT</w:t>
      </w:r>
      <w:r w:rsidR="006E6605">
        <w:t>,</w:t>
      </w:r>
      <w:r w:rsidR="00654814">
        <w:t xml:space="preserve"> OR INSTRUMENTALITY</w:t>
      </w:r>
      <w:r>
        <w:t xml:space="preserve"> AGAINST A CLAIM OR SUIT THAT ARISES OUT OF OR BY VIRTUE OF THE PERFORMANCE OF OFFICIAL DUTIES ON BEHALF OF A STATE AGENCY, DEPARTMENT, OR INSTRUMENTALITY</w:t>
      </w:r>
      <w:r w:rsidR="00654814">
        <w:t>, AND TO PROVIDE A SIMILAR DEFENSE AND INDEMNIFICATION TO BOARD MEMBERS AND EMPLOYEES, AND OFFICERS OF THE ENTITY; TO REPEAL SECTION 1</w:t>
      </w:r>
      <w:r w:rsidR="00024E3C">
        <w:noBreakHyphen/>
      </w:r>
      <w:r w:rsidR="00654814">
        <w:t>11</w:t>
      </w:r>
      <w:r w:rsidR="00024E3C">
        <w:noBreakHyphen/>
      </w:r>
      <w:r w:rsidR="00654814">
        <w:t>440 RELATING TO LEGAL DEFENSES AND INDEMNIFICATIONS PROVIDED TO MEMBERS OF THE FISCAL ACCOUNTABILITY AUTHORITY AND ITS DIRECTOR;</w:t>
      </w:r>
      <w:r w:rsidR="00284450">
        <w:t xml:space="preserve"> AND </w:t>
      </w:r>
      <w:r w:rsidR="00654814">
        <w:t>TO REPEAL SECTION 12</w:t>
      </w:r>
      <w:r w:rsidR="00024E3C">
        <w:noBreakHyphen/>
      </w:r>
      <w:r w:rsidR="00654814">
        <w:t>4</w:t>
      </w:r>
      <w:r w:rsidR="00024E3C">
        <w:noBreakHyphen/>
      </w:r>
      <w:r w:rsidR="00654814">
        <w:t>325 RELATING TO LEGAL DEFENSES AND INDEMNIFICATION PROVIDED TO OFFICERS AND EMPLOYEES OF THE DEPARTMENT OF REVENUE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CA3">
        <w:t>Chapter 11, Title 1 of the 1976 Code is amended by adding:</w:t>
      </w:r>
    </w:p>
    <w:p w:rsidR="0009335F"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5F" w:rsidRDefault="0009335F"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w:t>
      </w:r>
      <w:r w:rsidR="00024E3C">
        <w:noBreakHyphen/>
      </w:r>
      <w:r>
        <w:t>11</w:t>
      </w:r>
      <w:r w:rsidR="00024E3C">
        <w:noBreakHyphen/>
      </w:r>
      <w:r>
        <w:t>445.</w:t>
      </w:r>
      <w:r>
        <w:tab/>
        <w:t>(A)</w:t>
      </w:r>
      <w:r>
        <w:tab/>
        <w:t xml:space="preserve">The </w:t>
      </w:r>
      <w:r w:rsidR="00386CA3">
        <w:t xml:space="preserve">State </w:t>
      </w:r>
      <w:r>
        <w:t>of South Carolina must defend</w:t>
      </w:r>
      <w:r w:rsidR="00654814">
        <w:t xml:space="preserve"> a state agency, department, or instrumentality, and </w:t>
      </w:r>
      <w:r>
        <w:t xml:space="preserve">the members of a governing board of a state agency, department, or instrumentality, as applicable, against a claim or suit that arises out of or by virtue of the performance of official duties on behalf of the state agency, department, or instrumentality </w:t>
      </w:r>
      <w:r w:rsidRPr="00DA2057">
        <w:rPr>
          <w:lang w:val="en-PH"/>
        </w:rPr>
        <w:t xml:space="preserve">and must indemnify them for a loss or judgment incurred by them as a result of the claim or suit, without </w:t>
      </w:r>
      <w:r w:rsidRPr="00DA2057">
        <w:rPr>
          <w:lang w:val="en-PH"/>
        </w:rPr>
        <w:lastRenderedPageBreak/>
        <w:t>regard to whether the claim or suit is brought against them in their individual or official capacities, or both. The State</w:t>
      </w:r>
      <w:r w:rsidR="00C158BD">
        <w:rPr>
          <w:lang w:val="en-PH"/>
        </w:rPr>
        <w:t xml:space="preserve"> also</w:t>
      </w:r>
      <w:r w:rsidRPr="00DA2057">
        <w:rPr>
          <w:lang w:val="en-PH"/>
        </w:rPr>
        <w:t xml:space="preserve"> must defend officers and management employees of the </w:t>
      </w:r>
      <w:r>
        <w:rPr>
          <w:lang w:val="en-PH"/>
        </w:rPr>
        <w:t>entit</w:t>
      </w:r>
      <w:r w:rsidRPr="00DA2057">
        <w:rPr>
          <w:lang w:val="en-PH"/>
        </w:rPr>
        <w:t>y,</w:t>
      </w:r>
      <w:r w:rsidR="00654814">
        <w:rPr>
          <w:lang w:val="en-PH"/>
        </w:rPr>
        <w:t xml:space="preserve"> and</w:t>
      </w:r>
      <w:r w:rsidRPr="00DA2057">
        <w:rPr>
          <w:lang w:val="en-PH"/>
        </w:rPr>
        <w:t xml:space="preserve"> legislative employees performing duties for the </w:t>
      </w:r>
      <w:r>
        <w:rPr>
          <w:lang w:val="en-PH"/>
        </w:rPr>
        <w:t>entity</w:t>
      </w:r>
      <w:r w:rsidRPr="00DA2057">
        <w:rPr>
          <w:lang w:val="en-PH"/>
        </w:rPr>
        <w:t xml:space="preserve"> against a claim or suit that arises out of or by virtue of the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 the</w:t>
      </w:r>
      <w:r>
        <w:rPr>
          <w:lang w:val="en-PH"/>
        </w:rPr>
        <w:t xml:space="preserve"> entity</w:t>
      </w:r>
      <w:r w:rsidRPr="00DA2057">
        <w:rPr>
          <w:lang w:val="en-PH"/>
        </w:rPr>
        <w:t xml:space="preserve">, the </w:t>
      </w:r>
      <w:r>
        <w:rPr>
          <w:lang w:val="en-PH"/>
        </w:rPr>
        <w:t>entity</w:t>
      </w:r>
      <w:r w:rsidR="00024E3C">
        <w:rPr>
          <w:lang w:val="en-PH"/>
        </w:rPr>
        <w:t>’</w:t>
      </w:r>
      <w:r w:rsidRPr="00DA2057">
        <w:rPr>
          <w:lang w:val="en-PH"/>
        </w:rPr>
        <w:t xml:space="preserve">s officers and management employees, the </w:t>
      </w:r>
      <w:r>
        <w:rPr>
          <w:lang w:val="en-PH"/>
        </w:rPr>
        <w:t>entity</w:t>
      </w:r>
      <w:r w:rsidR="00024E3C">
        <w:rPr>
          <w:lang w:val="en-PH"/>
        </w:rPr>
        <w:t>’</w:t>
      </w:r>
      <w:r w:rsidRPr="00DA2057">
        <w:rPr>
          <w:lang w:val="en-PH"/>
        </w:rPr>
        <w:t xml:space="preserve">s director and officers and management employees, and legislative employees after they have left their employment with the </w:t>
      </w:r>
      <w:r>
        <w:rPr>
          <w:lang w:val="en-PH"/>
        </w:rPr>
        <w:t>entity</w:t>
      </w:r>
      <w:r w:rsidRPr="00DA2057">
        <w:rPr>
          <w:lang w:val="en-PH"/>
        </w:rPr>
        <w:t xml:space="preserve">, the General Assembly, or the </w:t>
      </w:r>
      <w:r>
        <w:rPr>
          <w:lang w:val="en-PH"/>
        </w:rPr>
        <w:t>entity</w:t>
      </w:r>
      <w:r w:rsidRPr="00DA2057">
        <w:rPr>
          <w:lang w:val="en-PH"/>
        </w:rPr>
        <w:t>, as applicable, if the claim or suit arises out of or by virtue of their performance of official duties on behalf of their employer.</w:t>
      </w:r>
    </w:p>
    <w:p w:rsidR="0071530A" w:rsidRDefault="0009335F"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A2057">
        <w:rPr>
          <w:lang w:val="en-PH"/>
        </w:rPr>
        <w:tab/>
        <w:t>(B)</w:t>
      </w:r>
      <w:r>
        <w:rPr>
          <w:lang w:val="en-PH"/>
        </w:rPr>
        <w:tab/>
        <w:t xml:space="preserve">The term </w:t>
      </w:r>
      <w:r w:rsidR="00024E3C">
        <w:rPr>
          <w:lang w:val="en-PH"/>
        </w:rPr>
        <w:t>‘</w:t>
      </w:r>
      <w:r>
        <w:rPr>
          <w:lang w:val="en-PH"/>
        </w:rPr>
        <w:t>instrumentality</w:t>
      </w:r>
      <w:r w:rsidR="00024E3C">
        <w:rPr>
          <w:lang w:val="en-PH"/>
        </w:rPr>
        <w:t>’</w:t>
      </w:r>
      <w:r>
        <w:rPr>
          <w:lang w:val="en-PH"/>
        </w:rPr>
        <w:t xml:space="preserve"> as used in this section includes a</w:t>
      </w:r>
      <w:r w:rsidR="003E2886">
        <w:rPr>
          <w:lang w:val="en-PH"/>
        </w:rPr>
        <w:t>n entity where a</w:t>
      </w:r>
      <w:r>
        <w:rPr>
          <w:lang w:val="en-PH"/>
        </w:rPr>
        <w:t xml:space="preserve"> specific duty or function</w:t>
      </w:r>
      <w:r w:rsidR="003E2886">
        <w:rPr>
          <w:lang w:val="en-PH"/>
        </w:rPr>
        <w:t xml:space="preserve"> is imposed on </w:t>
      </w:r>
      <w:r>
        <w:rPr>
          <w:lang w:val="en-PH"/>
        </w:rPr>
        <w:t>the entity by law</w:t>
      </w:r>
      <w:r w:rsidR="003E2886">
        <w:rPr>
          <w:lang w:val="en-PH"/>
        </w:rPr>
        <w:t xml:space="preserve"> and includes any function where the </w:t>
      </w:r>
      <w:r>
        <w:rPr>
          <w:lang w:val="en-PH"/>
        </w:rPr>
        <w:t xml:space="preserve">entity must exercise a portion of the </w:t>
      </w:r>
      <w:r w:rsidR="006E6605">
        <w:rPr>
          <w:lang w:val="en-PH"/>
        </w:rPr>
        <w:t>s</w:t>
      </w:r>
      <w:r>
        <w:rPr>
          <w:lang w:val="en-PH"/>
        </w:rPr>
        <w:t>tate</w:t>
      </w:r>
      <w:r w:rsidR="00024E3C">
        <w:rPr>
          <w:lang w:val="en-PH"/>
        </w:rPr>
        <w:t>’</w:t>
      </w:r>
      <w:r>
        <w:rPr>
          <w:lang w:val="en-PH"/>
        </w:rPr>
        <w:t>s sover</w:t>
      </w:r>
      <w:r w:rsidR="0071530A">
        <w:rPr>
          <w:lang w:val="en-PH"/>
        </w:rPr>
        <w:t>eign</w:t>
      </w:r>
      <w:r>
        <w:rPr>
          <w:lang w:val="en-PH"/>
        </w:rPr>
        <w:t xml:space="preserve">ty. </w:t>
      </w:r>
      <w:r w:rsidR="003E2886">
        <w:rPr>
          <w:lang w:val="en-PH"/>
        </w:rPr>
        <w:t xml:space="preserve"> </w:t>
      </w:r>
      <w:r w:rsidR="0071530A">
        <w:rPr>
          <w:lang w:val="en-PH"/>
        </w:rPr>
        <w:t>Entities to which this provision applies includes</w:t>
      </w:r>
      <w:r w:rsidR="003E2886">
        <w:rPr>
          <w:lang w:val="en-PH"/>
        </w:rPr>
        <w:t>, but is not limited to,</w:t>
      </w:r>
      <w:r w:rsidR="0071530A">
        <w:rPr>
          <w:lang w:val="en-PH"/>
        </w:rPr>
        <w:t xml:space="preserve"> </w:t>
      </w:r>
      <w:r w:rsidR="00C158BD">
        <w:rPr>
          <w:lang w:val="en-PH"/>
        </w:rPr>
        <w:t xml:space="preserve">the State Fiscal Accountability Authority, </w:t>
      </w:r>
      <w:r w:rsidR="0071530A">
        <w:rPr>
          <w:lang w:val="en-PH"/>
        </w:rPr>
        <w:t xml:space="preserve">the Joint Legislative Merit Selection Commission, the Public Utilities </w:t>
      </w:r>
      <w:r w:rsidR="003E2886">
        <w:rPr>
          <w:lang w:val="en-PH"/>
        </w:rPr>
        <w:t>Review</w:t>
      </w:r>
      <w:r w:rsidR="0071530A">
        <w:rPr>
          <w:lang w:val="en-PH"/>
        </w:rPr>
        <w:t xml:space="preserve"> Commission, the Retire</w:t>
      </w:r>
      <w:r w:rsidR="003E2886">
        <w:rPr>
          <w:lang w:val="en-PH"/>
        </w:rPr>
        <w:t>ment</w:t>
      </w:r>
      <w:r w:rsidR="0071530A">
        <w:rPr>
          <w:lang w:val="en-PH"/>
        </w:rPr>
        <w:t xml:space="preserve"> Systems Investment Panel, and all joint</w:t>
      </w:r>
      <w:r w:rsidR="003E2886">
        <w:rPr>
          <w:lang w:val="en-PH"/>
        </w:rPr>
        <w:t xml:space="preserve"> special</w:t>
      </w:r>
      <w:r w:rsidR="0071530A">
        <w:rPr>
          <w:lang w:val="en-PH"/>
        </w:rPr>
        <w:t xml:space="preserve"> legislative committees.</w:t>
      </w:r>
      <w:r>
        <w:rPr>
          <w:lang w:val="en-PH"/>
        </w:rPr>
        <w:t xml:space="preserve"> </w:t>
      </w:r>
    </w:p>
    <w:p w:rsidR="0009335F" w:rsidRDefault="0071530A"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t xml:space="preserve">The provisions of subsection (A) also apply to employees and officers while acting within the scope of their employment when administering any South Carolina statute which has not been held to be unconstitutional or unlawful by a final decision of a court of competent jurisdiction. For purposes of this section, a final decision is the decision of a court declaring the South Carolina statute unconstitutional or otherwise unlawful and from which the appropriate officials of this State may not or do not take an appeal or request a rehearing. </w:t>
      </w:r>
      <w:r w:rsidR="0009335F">
        <w:rPr>
          <w:lang w:val="en-PH"/>
        </w:rPr>
        <w:t>”</w:t>
      </w:r>
    </w:p>
    <w:p w:rsidR="0071530A" w:rsidRPr="00E81745" w:rsidRDefault="00715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71530A" w:rsidRDefault="00715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1</w:t>
      </w:r>
      <w:r w:rsidR="00024E3C">
        <w:noBreakHyphen/>
      </w:r>
      <w:r>
        <w:t>11</w:t>
      </w:r>
      <w:r w:rsidR="00024E3C">
        <w:noBreakHyphen/>
      </w:r>
      <w:r>
        <w:t>440 and 12</w:t>
      </w:r>
      <w:r w:rsidR="00024E3C">
        <w:noBreakHyphen/>
      </w:r>
      <w:r>
        <w:t>4</w:t>
      </w:r>
      <w:r w:rsidR="00024E3C">
        <w:noBreakHyphen/>
      </w:r>
      <w:r>
        <w:t>325 are repealed on the effective date of this act.</w:t>
      </w:r>
    </w:p>
    <w:p w:rsidR="00E10CCE" w:rsidRPr="00E81745"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530A">
        <w:t>3</w:t>
      </w:r>
      <w:r>
        <w:t>.</w:t>
      </w:r>
      <w:r>
        <w:tab/>
        <w:t>This act takes effect upon approval by the Governor.</w:t>
      </w:r>
    </w:p>
    <w:p w:rsidR="00967EE0" w:rsidRDefault="00024E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9C2" w:rsidRDefault="008019C2" w:rsidP="008019C2">
      <w:pPr>
        <w:suppressAutoHyphens/>
      </w:pPr>
    </w:p>
    <w:sectPr w:rsidR="008019C2" w:rsidSect="008019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814" w:rsidRDefault="00654814" w:rsidP="009F0C77">
      <w:r>
        <w:separator/>
      </w:r>
    </w:p>
  </w:endnote>
  <w:endnote w:type="continuationSeparator" w:id="0">
    <w:p w:rsidR="00654814" w:rsidRDefault="00654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F28BFF-6AD0-4134-BD25-FCB0F15BF86D}"/>
    <w:embedBold r:id="rId2" w:fontKey="{0C6D62F0-BEC8-42F0-804C-5D442DA5E69E}"/>
  </w:font>
  <w:font w:name="Calibri">
    <w:panose1 w:val="020F0502020204030204"/>
    <w:charset w:val="00"/>
    <w:family w:val="swiss"/>
    <w:pitch w:val="variable"/>
    <w:sig w:usb0="E0002EFF" w:usb1="C000247B" w:usb2="00000009" w:usb3="00000000" w:csb0="000001FF" w:csb1="00000000"/>
    <w:embedRegular r:id="rId3" w:fontKey="{DF9C9A4E-3122-49A9-A4F9-B9EC31639EE1}"/>
  </w:font>
  <w:font w:name="Segoe UI">
    <w:panose1 w:val="020B0502040204020203"/>
    <w:charset w:val="00"/>
    <w:family w:val="swiss"/>
    <w:pitch w:val="variable"/>
    <w:sig w:usb0="E4002EFF" w:usb1="C000E47F" w:usb2="00000009" w:usb3="00000000" w:csb0="000001FF" w:csb1="00000000"/>
    <w:embedRegular r:id="rId4" w:fontKey="{980AA389-5744-440B-ABEB-7CCA3FAB1F7E}"/>
  </w:font>
  <w:font w:name="Cambria">
    <w:panose1 w:val="02040503050406030204"/>
    <w:charset w:val="00"/>
    <w:family w:val="roman"/>
    <w:pitch w:val="variable"/>
    <w:sig w:usb0="E00006FF" w:usb1="420024FF" w:usb2="02000000" w:usb3="00000000" w:csb0="0000019F" w:csb1="00000000"/>
    <w:embedRegular r:id="rId5" w:fontKey="{A787388A-8FD6-4214-99FC-FD43531E53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EE0" w:rsidRPr="008019C2" w:rsidRDefault="008019C2" w:rsidP="008019C2">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814" w:rsidRDefault="00654814" w:rsidP="009F0C77">
      <w:r>
        <w:separator/>
      </w:r>
    </w:p>
  </w:footnote>
  <w:footnote w:type="continuationSeparator" w:id="0">
    <w:p w:rsidR="00654814" w:rsidRDefault="00654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4SD21"/>
    <w:docVar w:name="CoverBillType" w:val="b"/>
    <w:docVar w:name="DocPath" w:val="L:\Council\bills\NBD\11204SD21.DOCX"/>
    <w:docVar w:name="dvBillNumber" w:val="4048"/>
    <w:docVar w:name="dvBillNumberPrefix" w:val="H. "/>
    <w:docVar w:name="dvOriginalBody" w:val="House"/>
    <w:docVar w:name="dvSteno" w:val="NBD"/>
    <w:docVar w:name="NameofBody" w:val="h"/>
    <w:docVar w:name="vGroup2" w:val="Council"/>
  </w:docVars>
  <w:rsids>
    <w:rsidRoot w:val="00E10CCE"/>
    <w:rsid w:val="00011869"/>
    <w:rsid w:val="00015CD6"/>
    <w:rsid w:val="00024E3C"/>
    <w:rsid w:val="000368A0"/>
    <w:rsid w:val="000408AD"/>
    <w:rsid w:val="000933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450"/>
    <w:rsid w:val="00284AAE"/>
    <w:rsid w:val="002E5912"/>
    <w:rsid w:val="00301B21"/>
    <w:rsid w:val="00325348"/>
    <w:rsid w:val="0032732C"/>
    <w:rsid w:val="00336AD0"/>
    <w:rsid w:val="00344D62"/>
    <w:rsid w:val="0037079A"/>
    <w:rsid w:val="00386CA3"/>
    <w:rsid w:val="003C4DAB"/>
    <w:rsid w:val="003D01E8"/>
    <w:rsid w:val="003E2886"/>
    <w:rsid w:val="003E5288"/>
    <w:rsid w:val="003F6D79"/>
    <w:rsid w:val="0041760A"/>
    <w:rsid w:val="00417C01"/>
    <w:rsid w:val="004403BD"/>
    <w:rsid w:val="00461441"/>
    <w:rsid w:val="004809EE"/>
    <w:rsid w:val="004E7D54"/>
    <w:rsid w:val="005273C6"/>
    <w:rsid w:val="00530A69"/>
    <w:rsid w:val="00545593"/>
    <w:rsid w:val="00556EBF"/>
    <w:rsid w:val="00571D2D"/>
    <w:rsid w:val="00577C6C"/>
    <w:rsid w:val="005A62FE"/>
    <w:rsid w:val="005C2FE2"/>
    <w:rsid w:val="005E2BC9"/>
    <w:rsid w:val="00605102"/>
    <w:rsid w:val="00605D71"/>
    <w:rsid w:val="006215AA"/>
    <w:rsid w:val="00654814"/>
    <w:rsid w:val="006913C9"/>
    <w:rsid w:val="0069470D"/>
    <w:rsid w:val="006D58AA"/>
    <w:rsid w:val="006E6605"/>
    <w:rsid w:val="0071530A"/>
    <w:rsid w:val="00727289"/>
    <w:rsid w:val="00734F00"/>
    <w:rsid w:val="00736959"/>
    <w:rsid w:val="007A70AE"/>
    <w:rsid w:val="008019C2"/>
    <w:rsid w:val="008362E8"/>
    <w:rsid w:val="0085786E"/>
    <w:rsid w:val="008A1768"/>
    <w:rsid w:val="008A489F"/>
    <w:rsid w:val="008F0F33"/>
    <w:rsid w:val="008F4429"/>
    <w:rsid w:val="0094021A"/>
    <w:rsid w:val="00967EE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8BD"/>
    <w:rsid w:val="00C21ABE"/>
    <w:rsid w:val="00C31C95"/>
    <w:rsid w:val="00C3483A"/>
    <w:rsid w:val="00C74E9D"/>
    <w:rsid w:val="00C826DD"/>
    <w:rsid w:val="00C82FD3"/>
    <w:rsid w:val="00C92819"/>
    <w:rsid w:val="00CC6B7B"/>
    <w:rsid w:val="00CD2089"/>
    <w:rsid w:val="00D73A67"/>
    <w:rsid w:val="00D970A9"/>
    <w:rsid w:val="00DF3845"/>
    <w:rsid w:val="00E1058B"/>
    <w:rsid w:val="00E10CCE"/>
    <w:rsid w:val="00E41911"/>
    <w:rsid w:val="00E44B57"/>
    <w:rsid w:val="00E47E2B"/>
    <w:rsid w:val="00E817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29E8B-3126-4E88-A708-DABB1F48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3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71089-61FB-493B-89AC-5C3A57CDD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3187</Characters>
  <Application>Microsoft Office Word</Application>
  <DocSecurity>0</DocSecurity>
  <Lines>82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4048 Text of Previous Version (Mar. 9, 2021) - South Carolina Legislature Online</dc:title>
  <dc:creator>Niki Downey</dc:creator>
  <cp:lastModifiedBy>S Wilson</cp:lastModifiedBy>
  <cp:revision>2</cp:revision>
  <cp:lastPrinted>2021-03-08T21:01:00Z</cp:lastPrinted>
  <dcterms:created xsi:type="dcterms:W3CDTF">2021-03-09T18:39:00Z</dcterms:created>
  <dcterms:modified xsi:type="dcterms:W3CDTF">2021-03-09T18:39:00Z</dcterms:modified>
</cp:coreProperties>
</file>