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079" w:rsidRDefault="008030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0DC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67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CLEMSON UNIVERSITY-STATE CROP PEST COMMISSION, RELATING TO ASIAN LONGHORNED BEETLE QUARANTINE, DESIGNATED AS REGULATION DOCUMENT NUMBER 5015, PURSUANT TO THE PROVISIONS OF ARTICLE 1, CHAPTER 23, TITLE 1 OF THE 1976 CODE.</w:t>
      </w:r>
    </w:p>
    <w:p w:rsidR="001C0DC7" w:rsidRDefault="001C0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DC7" w:rsidRDefault="001C0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0DC7" w:rsidRDefault="001C0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DC7" w:rsidRDefault="001C0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Clemson University-State Crop Pest Commission, relating to Asian Longhorned Beetle Quarantine, designated as Regulation Document Number 5015, and submitted to the General Assembly pursuant to the provisions of Article 1, Chapter 23, Title 1 of the 1976 Code, are approved.</w:t>
      </w:r>
    </w:p>
    <w:p w:rsidR="001C0DC7" w:rsidRDefault="001C0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DC7" w:rsidRDefault="001C0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6718">
        <w:t>2</w:t>
      </w:r>
      <w:r>
        <w:t>.</w:t>
      </w:r>
      <w:r>
        <w:tab/>
        <w:t>This joint resolution takes effect upon approval by the Governor.</w:t>
      </w:r>
    </w:p>
    <w:p w:rsidR="001C0DC7" w:rsidRDefault="001C0DC7" w:rsidP="001C0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C0DC7" w:rsidRDefault="001C0DC7" w:rsidP="001C0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C0DC7" w:rsidRDefault="001C0DC7" w:rsidP="001C0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C0DC7" w:rsidRDefault="001C0DC7" w:rsidP="001C0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C0DC7" w:rsidRPr="0043607A" w:rsidRDefault="001C0DC7" w:rsidP="001C0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607A">
        <w:t>An Asian Longhorned Beetle quarantine is necessary in South Carolina to aid eradication efforts, prevent additional pest spread, and save the many more yet to be affected trees in the state. These new regulations will define the quarantine area and process for containing and eradicating the Asian Longhorned Beetle. Specifications for how some regulated articles may still move are also provided, as well as guidance for inspection and disposal.</w:t>
      </w:r>
    </w:p>
    <w:p w:rsidR="001C0DC7" w:rsidRPr="0043607A" w:rsidRDefault="001C0DC7" w:rsidP="001C0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0DC7" w:rsidRPr="0043607A" w:rsidRDefault="001C0DC7" w:rsidP="001C0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607A">
        <w:rPr>
          <w:snapToGrid w:val="0"/>
        </w:rPr>
        <w:lastRenderedPageBreak/>
        <w:t xml:space="preserve">A Notice of Drafting regarding the subject matter of the proposed regulation was published in the </w:t>
      </w:r>
      <w:r w:rsidRPr="0043607A">
        <w:rPr>
          <w:i/>
          <w:snapToGrid w:val="0"/>
        </w:rPr>
        <w:t>State Register</w:t>
      </w:r>
      <w:r w:rsidRPr="0043607A">
        <w:rPr>
          <w:snapToGrid w:val="0"/>
        </w:rPr>
        <w:t xml:space="preserve"> on September 25, 2020. </w:t>
      </w:r>
    </w:p>
    <w:p w:rsidR="00100E7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03079" w:rsidRDefault="00803079" w:rsidP="00803079">
      <w:pPr>
        <w:suppressAutoHyphens/>
      </w:pPr>
    </w:p>
    <w:sectPr w:rsidR="00803079" w:rsidSect="008030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DC7" w:rsidRDefault="001C0DC7" w:rsidP="009F0C77">
      <w:r>
        <w:separator/>
      </w:r>
    </w:p>
  </w:endnote>
  <w:endnote w:type="continuationSeparator" w:id="0">
    <w:p w:rsidR="001C0DC7" w:rsidRDefault="001C0D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22A304-C3B8-4577-A9D5-AED8B986B50B}"/>
    <w:embedBold r:id="rId2" w:fontKey="{7C66492A-5BA5-45F4-A8F8-9B9F78BDACAF}"/>
    <w:embedItalic r:id="rId3" w:fontKey="{EBE23EAA-AEEF-4DD6-ABFA-B7A6C97251E4}"/>
  </w:font>
  <w:font w:name="Calibri">
    <w:panose1 w:val="020F0502020204030204"/>
    <w:charset w:val="00"/>
    <w:family w:val="swiss"/>
    <w:pitch w:val="variable"/>
    <w:sig w:usb0="E0002EFF" w:usb1="C000247B" w:usb2="00000009" w:usb3="00000000" w:csb0="000001FF" w:csb1="00000000"/>
    <w:embedRegular r:id="rId4" w:fontKey="{3738025C-9902-4E2C-B06D-A6EE7FBCBF5B}"/>
  </w:font>
  <w:font w:name="Segoe UI">
    <w:panose1 w:val="020B0502040204020203"/>
    <w:charset w:val="00"/>
    <w:family w:val="swiss"/>
    <w:pitch w:val="variable"/>
    <w:sig w:usb0="E4002EFF" w:usb1="C000E47F" w:usb2="00000009" w:usb3="00000000" w:csb0="000001FF" w:csb1="00000000"/>
    <w:embedRegular r:id="rId5" w:fontKey="{57EEAE82-40BB-4023-BCF0-F9709DEFCF0D}"/>
  </w:font>
  <w:font w:name="Cambria">
    <w:panose1 w:val="02040503050406030204"/>
    <w:charset w:val="00"/>
    <w:family w:val="roman"/>
    <w:pitch w:val="variable"/>
    <w:sig w:usb0="E00006FF" w:usb1="420024FF" w:usb2="02000000" w:usb3="00000000" w:csb0="0000019F" w:csb1="00000000"/>
    <w:embedRegular r:id="rId6" w:fontKey="{E4C756B8-C226-454A-81E8-97BC80AA77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E73" w:rsidRPr="00803079" w:rsidRDefault="00803079" w:rsidP="00803079">
    <w:pPr>
      <w:pStyle w:val="Footer"/>
      <w:tabs>
        <w:tab w:val="clear" w:pos="4680"/>
        <w:tab w:val="clear" w:pos="9360"/>
        <w:tab w:val="center" w:pos="2995"/>
      </w:tabs>
      <w:spacing w:before="120"/>
    </w:pPr>
    <w:r>
      <w:t>[4098]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DC7" w:rsidRDefault="001C0DC7" w:rsidP="009F0C77">
      <w:r>
        <w:separator/>
      </w:r>
    </w:p>
  </w:footnote>
  <w:footnote w:type="continuationSeparator" w:id="0">
    <w:p w:rsidR="001C0DC7" w:rsidRDefault="001C0D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85CZ21"/>
    <w:docVar w:name="CoverBillType" w:val="a"/>
    <w:docVar w:name="DocPath" w:val="L:\Council\bills\DBS\31585CZ21.DOCX"/>
    <w:docVar w:name="dvBillNumber" w:val="4098"/>
    <w:docVar w:name="dvBillNumberPrefix" w:val="H. "/>
    <w:docVar w:name="dvOriginalBody" w:val="House"/>
    <w:docVar w:name="dvSteno" w:val="DBS"/>
    <w:docVar w:name="NameofBody" w:val="h"/>
    <w:docVar w:name="vGroup2" w:val="Council"/>
  </w:docVars>
  <w:rsids>
    <w:rsidRoot w:val="001C0DC7"/>
    <w:rsid w:val="00011869"/>
    <w:rsid w:val="00015CD6"/>
    <w:rsid w:val="000E0100"/>
    <w:rsid w:val="000E1785"/>
    <w:rsid w:val="000F40FA"/>
    <w:rsid w:val="00100E73"/>
    <w:rsid w:val="001035F1"/>
    <w:rsid w:val="0010776B"/>
    <w:rsid w:val="00133E66"/>
    <w:rsid w:val="001435A3"/>
    <w:rsid w:val="00146ED3"/>
    <w:rsid w:val="00151044"/>
    <w:rsid w:val="001C0DC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6718"/>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307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A01"/>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61A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CF1AB4-068D-4381-A257-4831C09F3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67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7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31727-860C-46A8-92B5-4F2F7A991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212</Words>
  <Characters>1165</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4098 Text of Previous Version (Mar. 18, 2021) - South Carolina Legislature Online</dc:title>
  <dc:creator>Deirdre Brevard-Smith</dc:creator>
  <cp:lastModifiedBy>S Wilson</cp:lastModifiedBy>
  <cp:revision>2</cp:revision>
  <cp:lastPrinted>2021-03-16T18:55:00Z</cp:lastPrinted>
  <dcterms:created xsi:type="dcterms:W3CDTF">2021-03-18T14:19:00Z</dcterms:created>
  <dcterms:modified xsi:type="dcterms:W3CDTF">2021-03-18T14:19:00Z</dcterms:modified>
</cp:coreProperties>
</file>