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59E" w:rsidRDefault="005C35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3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2E08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6264" w:rsidRPr="00806B83" w:rsidRDefault="006F6264" w:rsidP="006F6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06B83">
        <w:rPr>
          <w:color w:val="000000" w:themeColor="text1"/>
          <w:u w:color="000000" w:themeColor="text1"/>
        </w:rPr>
        <w:t>TO EXTEND THE INCOME TAX FILING DUE DATE FOR INDIVIDUALS FROM APRIL 15, 2021, UNTIL MAY 17, 2021.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2E08" w:rsidRDefault="00572E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72E08" w:rsidRDefault="00572E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6264" w:rsidRPr="00806B83" w:rsidRDefault="00572E08" w:rsidP="006F6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F6264" w:rsidRPr="00806B83">
        <w:rPr>
          <w:color w:val="000000" w:themeColor="text1"/>
          <w:u w:color="000000" w:themeColor="text1"/>
        </w:rPr>
        <w:t>Notwithstanding any other provision of law, for purposes of the South Carolina income tax on individuals, for tax year 2020 the due date for returns is extended from Ap</w:t>
      </w:r>
      <w:r w:rsidR="006F6264">
        <w:rPr>
          <w:color w:val="000000" w:themeColor="text1"/>
          <w:u w:color="000000" w:themeColor="text1"/>
        </w:rPr>
        <w:t xml:space="preserve">ril 15, 2021, to May 17, 2021. </w:t>
      </w:r>
      <w:r w:rsidR="006F6264" w:rsidRPr="00806B83">
        <w:rPr>
          <w:color w:val="000000" w:themeColor="text1"/>
          <w:u w:color="000000" w:themeColor="text1"/>
        </w:rPr>
        <w:t>The due dates for any other associated returns are also extended in accordance with policy set by the Internal Revenue Service.</w:t>
      </w:r>
    </w:p>
    <w:p w:rsidR="00572E08" w:rsidRDefault="00572E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E08" w:rsidRDefault="00572E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F6264">
        <w:t>2</w:t>
      </w:r>
      <w:r>
        <w:t>.</w:t>
      </w:r>
      <w:r>
        <w:tab/>
        <w:t>This joint resolution takes effect upon approval by the Governor.</w:t>
      </w:r>
    </w:p>
    <w:p w:rsidR="00C0554C" w:rsidRDefault="00BB5F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359E" w:rsidRDefault="005C359E" w:rsidP="005C359E">
      <w:pPr>
        <w:suppressAutoHyphens/>
      </w:pPr>
    </w:p>
    <w:sectPr w:rsidR="005C359E" w:rsidSect="005C359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E08" w:rsidRDefault="00572E08" w:rsidP="009F0C77">
      <w:r>
        <w:separator/>
      </w:r>
    </w:p>
  </w:endnote>
  <w:endnote w:type="continuationSeparator" w:id="0">
    <w:p w:rsidR="00572E08" w:rsidRDefault="00572E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348BC1C-074B-4C25-97FC-2C7505DC946E}"/>
    <w:embedBold r:id="rId2" w:fontKey="{69899CA3-45E4-4AAC-8716-49D265714A2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4E74A32-60CD-410B-B3C3-8F63A1D8BD0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A215889-764E-436B-9959-A6D282C672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CC0AD10-C220-48E6-A1A4-F5D10ACE6E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54C" w:rsidRPr="005C359E" w:rsidRDefault="005C359E" w:rsidP="005C35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E08" w:rsidRDefault="00572E08" w:rsidP="009F0C77">
      <w:r>
        <w:separator/>
      </w:r>
    </w:p>
  </w:footnote>
  <w:footnote w:type="continuationSeparator" w:id="0">
    <w:p w:rsidR="00572E08" w:rsidRDefault="00572E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16DG21"/>
    <w:docVar w:name="CoverBillType" w:val="j"/>
    <w:docVar w:name="DocPath" w:val="L:\Council\bills\RT\17016DG21.DOCX"/>
    <w:docVar w:name="dvBillNumber" w:val="4106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572E08"/>
    <w:rsid w:val="00011869"/>
    <w:rsid w:val="00015CD6"/>
    <w:rsid w:val="0003375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2E08"/>
    <w:rsid w:val="00577C6C"/>
    <w:rsid w:val="005A62FE"/>
    <w:rsid w:val="005C2FE2"/>
    <w:rsid w:val="005C359E"/>
    <w:rsid w:val="005E2BC9"/>
    <w:rsid w:val="00605102"/>
    <w:rsid w:val="006215AA"/>
    <w:rsid w:val="006913C9"/>
    <w:rsid w:val="0069470D"/>
    <w:rsid w:val="006D58AA"/>
    <w:rsid w:val="006F6264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5FDF"/>
    <w:rsid w:val="00BE3C22"/>
    <w:rsid w:val="00C0345E"/>
    <w:rsid w:val="00C0554C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456401-5E50-494A-9A74-99D0C4468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5F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FD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28694-56E8-40F9-A609-B76A66A5A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508</Characters>
  <Application>Microsoft Office Word</Application>
  <DocSecurity>0</DocSecurity>
  <Lines>26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4106 Text of Previous Version (Mar. 18, 2021) - South Carolina Legislature Online</dc:title>
  <dc:creator>Rebecca Turner</dc:creator>
  <cp:lastModifiedBy>S Wilson</cp:lastModifiedBy>
  <cp:revision>2</cp:revision>
  <cp:lastPrinted>2021-03-18T14:30:00Z</cp:lastPrinted>
  <dcterms:created xsi:type="dcterms:W3CDTF">2021-03-18T15:01:00Z</dcterms:created>
  <dcterms:modified xsi:type="dcterms:W3CDTF">2021-03-18T15:01:00Z</dcterms:modified>
</cp:coreProperties>
</file>