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703" w:rsidRDefault="00001703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F8E" w:rsidRDefault="00821F8E" w:rsidP="00821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D1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ADDRESS THE LOW RATE OF COVID</w:t>
      </w:r>
      <w:r>
        <w:noBreakHyphen/>
        <w:t xml:space="preserve">19 VACCINATIONS IN SOUTH CAROLINA BY TEMPORARILY AUTHORIZING CERTAIN QUALIFIED HEALTH CARE WORKERS </w:t>
      </w:r>
      <w:r w:rsidRPr="002E4362">
        <w:rPr>
          <w:color w:val="000000" w:themeColor="text1"/>
          <w:u w:color="000000" w:themeColor="text1"/>
        </w:rPr>
        <w:t>TO ADMINISTER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VACCINATIONS APPROVED BY T</w:t>
      </w:r>
      <w:r>
        <w:rPr>
          <w:color w:val="000000" w:themeColor="text1"/>
          <w:u w:color="000000" w:themeColor="text1"/>
        </w:rPr>
        <w:t>HE FOOD AND DRUG ADMINISTRATION</w:t>
      </w:r>
      <w:r w:rsidRPr="002E4362">
        <w:rPr>
          <w:color w:val="000000" w:themeColor="text1"/>
          <w:u w:color="000000" w:themeColor="text1"/>
        </w:rPr>
        <w:t>, REGARDLESS OF WHETHER THE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ARE OTHERWISE PROHIBITED FROM DOING SO UNDER ANY PROFESSIONAL SCOPE OF PRACTICE OR UNAUTHORIZED PRACTICE PROVISION OF LAW IN THIS STATE. 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the State of South Carolina </w:t>
      </w:r>
      <w:r w:rsidRPr="002E4362">
        <w:rPr>
          <w:color w:val="000000" w:themeColor="text1"/>
          <w:u w:color="000000" w:themeColor="text1"/>
        </w:rPr>
        <w:t xml:space="preserve">and the nation </w:t>
      </w:r>
      <w:r>
        <w:rPr>
          <w:color w:val="000000" w:themeColor="text1"/>
          <w:u w:color="000000" w:themeColor="text1"/>
        </w:rPr>
        <w:t>are</w:t>
      </w:r>
      <w:r w:rsidRPr="002E4362">
        <w:rPr>
          <w:color w:val="000000" w:themeColor="text1"/>
          <w:u w:color="000000" w:themeColor="text1"/>
        </w:rPr>
        <w:t xml:space="preserve"> in a state of crisis due to the Coronavirus Disease 2019 (COVID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19) pandemic; and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recently t</w:t>
      </w:r>
      <w:r>
        <w:rPr>
          <w:color w:val="000000" w:themeColor="text1"/>
          <w:u w:color="000000" w:themeColor="text1"/>
        </w:rPr>
        <w:t>he United States Food and Drug A</w:t>
      </w:r>
      <w:r w:rsidRPr="002E4362">
        <w:rPr>
          <w:color w:val="000000" w:themeColor="text1"/>
          <w:u w:color="000000" w:themeColor="text1"/>
        </w:rPr>
        <w:t>dministration issued emergency use authorizations for certain vaccines for the prevention of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19, but administration of these vaccines has been hampered by the low availability of health care workers authorized to administer them, a limitation caused in part by scope of practice restrictions and unauthorized practice restrictions; and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>Whereas, to increase alarmingly low vaccination rates throughout the State, it is essential that the pool of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>care workers authorized to administer these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vaccines temporarily be expanded as much as possible without compromising public safety and in compliance with feder</w:t>
      </w:r>
      <w:r>
        <w:rPr>
          <w:color w:val="000000" w:themeColor="text1"/>
          <w:u w:color="000000" w:themeColor="text1"/>
        </w:rPr>
        <w:t>al requirements. Now, therefore,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>care workers who are qualified by virtue of professional training to administer intramuscular injections may administer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vaccines authorized by the United State Food and Drug Administration at vaccination provider facilities/organizations enrolled in the federal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 Program coordinated through DHEC</w:t>
      </w:r>
      <w:r w:rsidRPr="00F71E30">
        <w:rPr>
          <w:color w:val="000000" w:themeColor="text1"/>
          <w:u w:color="000000" w:themeColor="text1"/>
        </w:rPr>
        <w:t>’</w:t>
      </w:r>
      <w:r w:rsidRPr="002E4362">
        <w:rPr>
          <w:color w:val="000000" w:themeColor="text1"/>
          <w:u w:color="000000" w:themeColor="text1"/>
        </w:rPr>
        <w:t xml:space="preserve">s Immunization Program, regardless of whether they are prohibited from doing so under any professional scope of practice or unauthorized practice provision of law in this State. 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For purposes of this joint resolution, “health</w:t>
      </w:r>
      <w:r>
        <w:rPr>
          <w:color w:val="000000" w:themeColor="text1"/>
          <w:u w:color="000000" w:themeColor="text1"/>
        </w:rPr>
        <w:t xml:space="preserve"> </w:t>
      </w:r>
      <w:r w:rsidR="00C9018D">
        <w:rPr>
          <w:color w:val="000000" w:themeColor="text1"/>
          <w:u w:color="000000" w:themeColor="text1"/>
        </w:rPr>
        <w:t>care worker</w:t>
      </w:r>
      <w:r w:rsidRPr="002E4362">
        <w:rPr>
          <w:color w:val="000000" w:themeColor="text1"/>
          <w:u w:color="000000" w:themeColor="text1"/>
        </w:rPr>
        <w:t>” means those persons who are both: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designated as health</w:t>
      </w:r>
      <w:r>
        <w:rPr>
          <w:color w:val="000000" w:themeColor="text1"/>
          <w:u w:color="000000" w:themeColor="text1"/>
        </w:rPr>
        <w:t xml:space="preserve"> </w:t>
      </w:r>
      <w:r w:rsidRPr="002E4362">
        <w:rPr>
          <w:color w:val="000000" w:themeColor="text1"/>
          <w:u w:color="000000" w:themeColor="text1"/>
        </w:rPr>
        <w:t xml:space="preserve">care workers </w:t>
      </w:r>
      <w:r>
        <w:rPr>
          <w:color w:val="000000" w:themeColor="text1"/>
          <w:u w:color="000000" w:themeColor="text1"/>
        </w:rPr>
        <w:t>by DHEC for receipt of the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vaccination in Phase 1a of the department</w:t>
      </w:r>
      <w:r w:rsidRPr="00F71E30">
        <w:rPr>
          <w:color w:val="000000" w:themeColor="text1"/>
          <w:u w:color="000000" w:themeColor="text1"/>
        </w:rPr>
        <w:t>’</w:t>
      </w:r>
      <w:r w:rsidRPr="002E4362">
        <w:rPr>
          <w:color w:val="000000" w:themeColor="text1"/>
          <w:u w:color="000000" w:themeColor="text1"/>
        </w:rPr>
        <w:t>s plan for a rollout distribution of the vaccine; and</w:t>
      </w:r>
    </w:p>
    <w:p w:rsidR="00F71E30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43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qualified by virtue of professional training to administer intramuscular injections.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Notwithstanding any professional scope of practice or unauthorized practice provision of law in this State,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 advance practice registered nurses, physician assistants, and registered nurses in good standing may delegate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19 vaccine administration to certified medical assistants, and may provide onsite supervision of certified medical assistants administering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vaccines. 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workers may administer COVID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 xml:space="preserve">19 vaccines subject to the following requirements: 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was licensed by a South Carolina professional licensing board;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the 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 xml:space="preserve">care worker did not have his license revoked and was in good standing upon retirement or inactive status; and </w:t>
      </w:r>
    </w:p>
    <w:p w:rsidR="00F71E30" w:rsidRPr="00A25E21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25E21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a South Carolina</w:t>
      </w:r>
      <w:r>
        <w:rPr>
          <w:color w:val="000000" w:themeColor="text1"/>
          <w:u w:color="000000" w:themeColor="text1"/>
        </w:rPr>
        <w:noBreakHyphen/>
      </w:r>
      <w:r w:rsidRPr="00A25E21">
        <w:rPr>
          <w:color w:val="000000" w:themeColor="text1"/>
          <w:u w:color="000000" w:themeColor="text1"/>
        </w:rPr>
        <w:t>licensed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physician, advance practice registered nurse, physician assistant</w:t>
      </w:r>
      <w:r>
        <w:rPr>
          <w:color w:val="000000" w:themeColor="text1"/>
          <w:u w:color="000000" w:themeColor="text1"/>
        </w:rPr>
        <w:t>,</w:t>
      </w:r>
      <w:r w:rsidRPr="00A25E21">
        <w:rPr>
          <w:color w:val="000000" w:themeColor="text1"/>
          <w:u w:color="000000" w:themeColor="text1"/>
        </w:rPr>
        <w:t xml:space="preserve"> or registered nurse must provide onsite supervision of the retired or inactive health</w:t>
      </w:r>
      <w:r>
        <w:rPr>
          <w:color w:val="000000" w:themeColor="text1"/>
          <w:u w:color="000000" w:themeColor="text1"/>
        </w:rPr>
        <w:t xml:space="preserve"> </w:t>
      </w:r>
      <w:r w:rsidRPr="00A25E21">
        <w:rPr>
          <w:color w:val="000000" w:themeColor="text1"/>
          <w:u w:color="000000" w:themeColor="text1"/>
        </w:rPr>
        <w:t>care worker during vaccine administration.</w:t>
      </w: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E30" w:rsidRPr="002E4362" w:rsidRDefault="00F71E30" w:rsidP="00F7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E4362">
        <w:rPr>
          <w:color w:val="000000" w:themeColor="text1"/>
          <w:u w:color="000000" w:themeColor="text1"/>
        </w:rPr>
        <w:t>This joint resoluti</w:t>
      </w:r>
      <w:r w:rsidR="00C3108E">
        <w:rPr>
          <w:color w:val="000000" w:themeColor="text1"/>
          <w:u w:color="000000" w:themeColor="text1"/>
        </w:rPr>
        <w:t>on takes effect upon approval by</w:t>
      </w:r>
      <w:r w:rsidRPr="002E4362">
        <w:rPr>
          <w:color w:val="000000" w:themeColor="text1"/>
          <w:u w:color="000000" w:themeColor="text1"/>
        </w:rPr>
        <w:t xml:space="preserve"> the Governor and terminates when South Carolina is no longer under a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2E4362">
        <w:rPr>
          <w:color w:val="000000" w:themeColor="text1"/>
          <w:u w:color="000000" w:themeColor="text1"/>
        </w:rPr>
        <w:t>19 declared by the Department of Health and Environmental Control.</w:t>
      </w:r>
    </w:p>
    <w:p w:rsidR="00F46E5C" w:rsidRDefault="00F71E30" w:rsidP="001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703" w:rsidRDefault="00001703" w:rsidP="00001703">
      <w:pPr>
        <w:suppressAutoHyphens/>
      </w:pPr>
    </w:p>
    <w:sectPr w:rsidR="00001703" w:rsidSect="000017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D10" w:rsidRDefault="00F87D10" w:rsidP="009F0C77">
      <w:r>
        <w:separator/>
      </w:r>
    </w:p>
  </w:endnote>
  <w:endnote w:type="continuationSeparator" w:id="0">
    <w:p w:rsidR="00F87D10" w:rsidRDefault="00F87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5BE727-0794-4335-AA6C-4065878FE5B0}"/>
    <w:embedBold r:id="rId2" w:fontKey="{F2BAB03F-7411-465E-8230-DF2CCCA646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A9A694-43FB-407F-8DBD-CE9D4337D7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ED7EB1-EADC-4B24-AA3C-4DFA0FA2F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E5C" w:rsidRPr="00001703" w:rsidRDefault="00001703" w:rsidP="00001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D10" w:rsidRDefault="00F87D10" w:rsidP="009F0C77">
      <w:r>
        <w:separator/>
      </w:r>
    </w:p>
  </w:footnote>
  <w:footnote w:type="continuationSeparator" w:id="0">
    <w:p w:rsidR="00F87D10" w:rsidRDefault="00F87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936WAB21"/>
    <w:docVar w:name="CoverBillType" w:val="j"/>
    <w:docVar w:name="DocPath" w:val="L:\Council\bills\RT\17936WAB21.DOCX"/>
    <w:docVar w:name="dvBillNumber" w:val="41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87D10"/>
    <w:rsid w:val="00001703"/>
    <w:rsid w:val="000263D9"/>
    <w:rsid w:val="00026C9A"/>
    <w:rsid w:val="000965A1"/>
    <w:rsid w:val="000B40B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6E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0154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1F8E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7D51"/>
    <w:rsid w:val="00C038D8"/>
    <w:rsid w:val="00C045DD"/>
    <w:rsid w:val="00C3108E"/>
    <w:rsid w:val="00C3136F"/>
    <w:rsid w:val="00C3483A"/>
    <w:rsid w:val="00C63B4A"/>
    <w:rsid w:val="00C74E9D"/>
    <w:rsid w:val="00C74EF8"/>
    <w:rsid w:val="00C82FD3"/>
    <w:rsid w:val="00C9018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6E5C"/>
    <w:rsid w:val="00F50BAF"/>
    <w:rsid w:val="00F52C10"/>
    <w:rsid w:val="00F67E65"/>
    <w:rsid w:val="00F71E30"/>
    <w:rsid w:val="00F76AEB"/>
    <w:rsid w:val="00F81FFD"/>
    <w:rsid w:val="00F85228"/>
    <w:rsid w:val="00F87D10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175D91-80A9-4E65-B634-BD8E1BA5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A8FDF-2191-454B-89E6-4130E6BB9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2975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 Text of Previous Version (Jan. 12, 2021) - South Carolina Legislature Online</dc:title>
  <dc:subject/>
  <dc:creator>Rebecca Turner</dc:creator>
  <cp:keywords/>
  <dc:description/>
  <cp:lastModifiedBy>S Wilson</cp:lastModifiedBy>
  <cp:revision>2</cp:revision>
  <cp:lastPrinted>2021-01-12T17:36:00Z</cp:lastPrinted>
  <dcterms:created xsi:type="dcterms:W3CDTF">2021-01-12T19:43:00Z</dcterms:created>
  <dcterms:modified xsi:type="dcterms:W3CDTF">2021-01-12T19:43:00Z</dcterms:modified>
</cp:coreProperties>
</file>