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266" w:rsidRDefault="00D41266" w:rsidP="00057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57DA5" w:rsidRDefault="00057DA5" w:rsidP="00057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DA5" w:rsidRDefault="00057DA5" w:rsidP="00057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DA5" w:rsidRDefault="00057DA5" w:rsidP="00057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DA5" w:rsidRDefault="00057DA5" w:rsidP="00057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DA5" w:rsidRDefault="00057DA5" w:rsidP="00057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DA5" w:rsidRDefault="00057DA5" w:rsidP="00057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1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6C8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616E3">
        <w:rPr>
          <w:color w:val="000000" w:themeColor="text1"/>
          <w:u w:color="000000" w:themeColor="text1"/>
        </w:rPr>
        <w:t>TO AMEND THE CODE OF LAWS OF SOUTH CAROLINA, 1976, BY ADDING SECTION 16</w:t>
      </w:r>
      <w:r w:rsidR="006D7629">
        <w:rPr>
          <w:color w:val="000000" w:themeColor="text1"/>
          <w:u w:color="000000" w:themeColor="text1"/>
        </w:rPr>
        <w:noBreakHyphen/>
      </w:r>
      <w:r w:rsidRPr="00C616E3">
        <w:rPr>
          <w:color w:val="000000" w:themeColor="text1"/>
          <w:u w:color="000000" w:themeColor="text1"/>
        </w:rPr>
        <w:t>17</w:t>
      </w:r>
      <w:r w:rsidR="006D7629">
        <w:rPr>
          <w:color w:val="000000" w:themeColor="text1"/>
          <w:u w:color="000000" w:themeColor="text1"/>
        </w:rPr>
        <w:noBreakHyphen/>
      </w:r>
      <w:r w:rsidRPr="00C616E3">
        <w:rPr>
          <w:color w:val="000000" w:themeColor="text1"/>
          <w:u w:color="000000" w:themeColor="text1"/>
        </w:rPr>
        <w:t>780 SO AS TO PROHIBIT A PERSON FROM KNOWINGLY MAKING RESTRICTED PERSONAL INFORMATION PUBLICLY AVAILABLE OF A COVERED PERSON OR THEIR IMMEDIATE FAMILY WITH THE INTENT TO THREATEN, INTIMIDATE, OR INCITE HARASSMENT OR THE COMMISSION OF A VIOLENT CRIME.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6C8E" w:rsidRDefault="00396C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96C8E" w:rsidRDefault="00396C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 xml:space="preserve">Article 7, Chapter 17, Title 16 of the 1976 Code is amended by adding: 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16E3">
        <w:rPr>
          <w:color w:val="000000" w:themeColor="text1"/>
          <w:u w:color="000000" w:themeColor="text1"/>
        </w:rPr>
        <w:tab/>
        <w:t>“Section 16</w:t>
      </w:r>
      <w:r w:rsidR="006D7629">
        <w:rPr>
          <w:color w:val="000000" w:themeColor="text1"/>
          <w:u w:color="000000" w:themeColor="text1"/>
        </w:rPr>
        <w:noBreakHyphen/>
      </w:r>
      <w:r w:rsidRPr="00C616E3">
        <w:rPr>
          <w:color w:val="000000" w:themeColor="text1"/>
          <w:u w:color="000000" w:themeColor="text1"/>
        </w:rPr>
        <w:t>17</w:t>
      </w:r>
      <w:r w:rsidR="006D762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780.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>As used in this section: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16E3"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>‘Covered person’ means an active or former: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>elected official;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 xml:space="preserve">member or employee of the federal judiciary; 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16E3"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 xml:space="preserve">member or employee of the judiciary, administrative law court, or a municipal judge in this State; 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16E3"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 xml:space="preserve">director, acting director, or employee of a state agency; 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16E3"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 xml:space="preserve">municipal, state, or federal prosecutor who has prosecuted actions in this State; 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16E3"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 xml:space="preserve">municipal, state, or federal public defender or appellate defender who has served in that capacity in this State; or 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16E3"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>law enforcement office</w:t>
      </w:r>
      <w:r w:rsidR="00387024">
        <w:rPr>
          <w:color w:val="000000" w:themeColor="text1"/>
          <w:u w:color="000000" w:themeColor="text1"/>
        </w:rPr>
        <w:t>r</w:t>
      </w:r>
      <w:r w:rsidRPr="00C616E3">
        <w:rPr>
          <w:color w:val="000000" w:themeColor="text1"/>
          <w:u w:color="000000" w:themeColor="text1"/>
        </w:rPr>
        <w:t xml:space="preserve"> who has served in an active capacity in this State. 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>‘Restric</w:t>
      </w:r>
      <w:r w:rsidR="00FB4600">
        <w:rPr>
          <w:color w:val="000000" w:themeColor="text1"/>
          <w:u w:color="000000" w:themeColor="text1"/>
        </w:rPr>
        <w:t>ted personal information’ means, with respect to an individual, a social security number, home address, unlisted home phone number, mobi</w:t>
      </w:r>
      <w:r w:rsidR="00FC3877">
        <w:rPr>
          <w:color w:val="000000" w:themeColor="text1"/>
          <w:u w:color="000000" w:themeColor="text1"/>
        </w:rPr>
        <w:t>le phone number, and personal e</w:t>
      </w:r>
      <w:r w:rsidR="00FB4600">
        <w:rPr>
          <w:color w:val="000000" w:themeColor="text1"/>
          <w:u w:color="000000" w:themeColor="text1"/>
        </w:rPr>
        <w:t xml:space="preserve">mail of an individual. 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16E3"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>‘Violent crime’ has the same meaning as provided in Section 16</w:t>
      </w:r>
      <w:r w:rsidR="006D7629">
        <w:rPr>
          <w:color w:val="000000" w:themeColor="text1"/>
          <w:u w:color="000000" w:themeColor="text1"/>
        </w:rPr>
        <w:noBreakHyphen/>
      </w:r>
      <w:r w:rsidRPr="00C616E3">
        <w:rPr>
          <w:color w:val="000000" w:themeColor="text1"/>
          <w:u w:color="000000" w:themeColor="text1"/>
        </w:rPr>
        <w:t>1</w:t>
      </w:r>
      <w:r w:rsidR="006D7629">
        <w:rPr>
          <w:color w:val="000000" w:themeColor="text1"/>
          <w:u w:color="000000" w:themeColor="text1"/>
        </w:rPr>
        <w:noBreakHyphen/>
      </w:r>
      <w:r w:rsidRPr="00C616E3">
        <w:rPr>
          <w:color w:val="000000" w:themeColor="text1"/>
          <w:u w:color="000000" w:themeColor="text1"/>
        </w:rPr>
        <w:t>60.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387024">
        <w:rPr>
          <w:color w:val="000000" w:themeColor="text1"/>
          <w:u w:color="000000" w:themeColor="text1"/>
        </w:rPr>
        <w:t>A person may not knowingly make</w:t>
      </w:r>
      <w:r w:rsidRPr="00C616E3">
        <w:rPr>
          <w:color w:val="000000" w:themeColor="text1"/>
          <w:u w:color="000000" w:themeColor="text1"/>
        </w:rPr>
        <w:t xml:space="preserve"> restricted personal information about a covered person or a member of the immediately family of a covered person publicly available with the: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16E3"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 xml:space="preserve">intent to threaten, intimidate, or incite harassment or the commission of a violent crime; or 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16E3"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>with the intent and knowledge that the restricted perso</w:t>
      </w:r>
      <w:r w:rsidR="00387024">
        <w:rPr>
          <w:color w:val="000000" w:themeColor="text1"/>
          <w:u w:color="000000" w:themeColor="text1"/>
        </w:rPr>
        <w:t xml:space="preserve">nal information will be used </w:t>
      </w:r>
      <w:r w:rsidRPr="00C616E3">
        <w:rPr>
          <w:color w:val="000000" w:themeColor="text1"/>
          <w:u w:color="000000" w:themeColor="text1"/>
        </w:rPr>
        <w:t xml:space="preserve">to threaten, intimidate, incite harassment, or incite the commission of a violent crime against the person. 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>A person who violates the provisions of this section is guilty of a felony and, upon conviction, must be imprisoned for not more than five years.”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6C8E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>This act takes effect upon approval by the Governor.</w:t>
      </w:r>
    </w:p>
    <w:p w:rsidR="00AF1AC3" w:rsidRDefault="006D7629" w:rsidP="00140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1266" w:rsidRDefault="00D41266" w:rsidP="00D41266">
      <w:pPr>
        <w:suppressAutoHyphens/>
      </w:pPr>
    </w:p>
    <w:sectPr w:rsidR="00D41266" w:rsidSect="00D4126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C8E" w:rsidRDefault="00396C8E" w:rsidP="009F0C77">
      <w:r>
        <w:separator/>
      </w:r>
    </w:p>
  </w:endnote>
  <w:endnote w:type="continuationSeparator" w:id="0">
    <w:p w:rsidR="00396C8E" w:rsidRDefault="00396C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E46084-523D-4B49-A067-431C38603412}"/>
    <w:embedBold r:id="rId2" w:fontKey="{3B87D949-71CB-4525-BFF0-13550F298FC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966E8B6-253E-49F2-B299-983A92E18A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133B8D5-B4A4-4C44-B38F-026D0F7FC9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6D62C3C-AA4E-414A-998E-C7DE6FA64F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C3" w:rsidRPr="00D41266" w:rsidRDefault="00D41266" w:rsidP="00D412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C8E" w:rsidRDefault="00396C8E" w:rsidP="009F0C77">
      <w:r>
        <w:separator/>
      </w:r>
    </w:p>
  </w:footnote>
  <w:footnote w:type="continuationSeparator" w:id="0">
    <w:p w:rsidR="00396C8E" w:rsidRDefault="00396C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79CZ21"/>
    <w:docVar w:name="CoverBillType" w:val="b"/>
    <w:docVar w:name="DocPath" w:val="L:\Council\bills\DF\13079CZ21.DOCX"/>
    <w:docVar w:name="dvBillNumber" w:val="4210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396C8E"/>
    <w:rsid w:val="00011869"/>
    <w:rsid w:val="00015CD6"/>
    <w:rsid w:val="00057DA5"/>
    <w:rsid w:val="000C64AC"/>
    <w:rsid w:val="000E0100"/>
    <w:rsid w:val="000E1785"/>
    <w:rsid w:val="000F40FA"/>
    <w:rsid w:val="001035F1"/>
    <w:rsid w:val="0010776B"/>
    <w:rsid w:val="00133E66"/>
    <w:rsid w:val="00140D25"/>
    <w:rsid w:val="001435A3"/>
    <w:rsid w:val="00146ED3"/>
    <w:rsid w:val="00151044"/>
    <w:rsid w:val="001656B4"/>
    <w:rsid w:val="001D08F2"/>
    <w:rsid w:val="001D3A58"/>
    <w:rsid w:val="001D525B"/>
    <w:rsid w:val="001D7F4F"/>
    <w:rsid w:val="00205238"/>
    <w:rsid w:val="002321B6"/>
    <w:rsid w:val="00232912"/>
    <w:rsid w:val="00233C01"/>
    <w:rsid w:val="00250967"/>
    <w:rsid w:val="002543C8"/>
    <w:rsid w:val="0025541D"/>
    <w:rsid w:val="00284AAE"/>
    <w:rsid w:val="0029502D"/>
    <w:rsid w:val="002E5912"/>
    <w:rsid w:val="00301B21"/>
    <w:rsid w:val="00325348"/>
    <w:rsid w:val="0032732C"/>
    <w:rsid w:val="00336AD0"/>
    <w:rsid w:val="0037079A"/>
    <w:rsid w:val="00387024"/>
    <w:rsid w:val="00396C8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17E1"/>
    <w:rsid w:val="006841F2"/>
    <w:rsid w:val="006913C9"/>
    <w:rsid w:val="0069470D"/>
    <w:rsid w:val="006D58AA"/>
    <w:rsid w:val="006D7629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02FAF"/>
    <w:rsid w:val="0094021A"/>
    <w:rsid w:val="0097165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1AC3"/>
    <w:rsid w:val="00B121D2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1266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4600"/>
    <w:rsid w:val="00FB6B0B"/>
    <w:rsid w:val="00FC387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0CF432-2B99-419A-8CEF-932261B7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70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02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41FDE-ABFA-41FC-8060-5E66C02B8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1738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4210 Text of Previous Version (Apr. 14, 2021) - South Carolina Legislature Online</dc:title>
  <dc:creator>Del Rosa Flint</dc:creator>
  <cp:lastModifiedBy>S Wilson</cp:lastModifiedBy>
  <cp:revision>2</cp:revision>
  <cp:lastPrinted>2021-04-05T16:19:00Z</cp:lastPrinted>
  <dcterms:created xsi:type="dcterms:W3CDTF">2021-04-14T16:32:00Z</dcterms:created>
  <dcterms:modified xsi:type="dcterms:W3CDTF">2021-04-14T16:32:00Z</dcterms:modified>
</cp:coreProperties>
</file>