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2AB" w:rsidRDefault="00FC52AB"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8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457D">
        <w:rPr>
          <w:color w:val="000000" w:themeColor="text1"/>
          <w:u w:color="000000" w:themeColor="text1"/>
        </w:rPr>
        <w:t>TO AMEND SECTION 12</w:t>
      </w:r>
      <w:r w:rsidR="00515A15">
        <w:rPr>
          <w:color w:val="000000" w:themeColor="text1"/>
          <w:u w:color="000000" w:themeColor="text1"/>
        </w:rPr>
        <w:noBreakHyphen/>
      </w:r>
      <w:r w:rsidRPr="00CE457D">
        <w:rPr>
          <w:color w:val="000000" w:themeColor="text1"/>
          <w:u w:color="000000" w:themeColor="text1"/>
        </w:rPr>
        <w:t>39</w:t>
      </w:r>
      <w:r w:rsidR="00515A15">
        <w:rPr>
          <w:color w:val="000000" w:themeColor="text1"/>
          <w:u w:color="000000" w:themeColor="text1"/>
        </w:rPr>
        <w:noBreakHyphen/>
      </w:r>
      <w:r w:rsidRPr="00CE457D">
        <w:rPr>
          <w:color w:val="000000" w:themeColor="text1"/>
          <w:u w:color="000000" w:themeColor="text1"/>
        </w:rPr>
        <w:t>250, CODE OF LAWS OF SOUTH CAROLINA, 1976, RELATING TO ADJUSTMENTS IN VALUATION AND ASSESSMENT FOR PURPOSES OF AD VALOREM TAXATION, SO AS TO REQUIRE AN ADJUSTMENT FOR DAMAGES CAUSED BY FLOODING OR A HURRICANE.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853" w:rsidRDefault="00365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853" w:rsidRDefault="00365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9DE" w:rsidRPr="00CE457D" w:rsidRDefault="004129DE" w:rsidP="0041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57D">
        <w:rPr>
          <w:color w:val="000000" w:themeColor="text1"/>
          <w:u w:color="000000" w:themeColor="text1"/>
        </w:rPr>
        <w:t>SECTION</w:t>
      </w:r>
      <w:r w:rsidRPr="00CE457D">
        <w:rPr>
          <w:color w:val="000000" w:themeColor="text1"/>
          <w:u w:color="000000" w:themeColor="text1"/>
        </w:rPr>
        <w:tab/>
        <w:t>1.</w:t>
      </w:r>
      <w:r w:rsidRPr="00CE457D">
        <w:rPr>
          <w:color w:val="000000" w:themeColor="text1"/>
          <w:u w:color="000000" w:themeColor="text1"/>
        </w:rPr>
        <w:tab/>
        <w:t>Section 12</w:t>
      </w:r>
      <w:r w:rsidR="00515A15">
        <w:rPr>
          <w:color w:val="000000" w:themeColor="text1"/>
          <w:u w:color="000000" w:themeColor="text1"/>
        </w:rPr>
        <w:noBreakHyphen/>
      </w:r>
      <w:r w:rsidRPr="00CE457D">
        <w:rPr>
          <w:color w:val="000000" w:themeColor="text1"/>
          <w:u w:color="000000" w:themeColor="text1"/>
        </w:rPr>
        <w:t>39</w:t>
      </w:r>
      <w:r w:rsidR="00515A15">
        <w:rPr>
          <w:color w:val="000000" w:themeColor="text1"/>
          <w:u w:color="000000" w:themeColor="text1"/>
        </w:rPr>
        <w:noBreakHyphen/>
      </w:r>
      <w:r w:rsidRPr="00CE457D">
        <w:rPr>
          <w:color w:val="000000" w:themeColor="text1"/>
          <w:u w:color="000000" w:themeColor="text1"/>
        </w:rPr>
        <w:t>250(B) of the 1976 Code is amended to read:</w:t>
      </w:r>
    </w:p>
    <w:p w:rsidR="004129DE" w:rsidRPr="00CE457D" w:rsidRDefault="004129DE" w:rsidP="0041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9DE" w:rsidRPr="00CE457D" w:rsidRDefault="004129DE" w:rsidP="0041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57D">
        <w:rPr>
          <w:color w:val="000000" w:themeColor="text1"/>
          <w:u w:color="000000" w:themeColor="text1"/>
        </w:rPr>
        <w:tab/>
        <w:t>“(B)</w:t>
      </w:r>
      <w:r w:rsidRPr="00CE457D">
        <w:rPr>
          <w:color w:val="000000" w:themeColor="text1"/>
          <w:u w:color="000000" w:themeColor="text1"/>
        </w:rPr>
        <w:tab/>
        <w:t>Notwithstanding any other provision of law, the county tax assessor or the County Board of Assessment Appeals, upon application of the taxpayer, must order the County Auditor to make appropriate adjustments in the valuation and assessment of any real property and improvements which have sustained damage as a result of fire</w:t>
      </w:r>
      <w:r w:rsidRPr="00CE457D">
        <w:rPr>
          <w:color w:val="000000" w:themeColor="text1"/>
          <w:u w:val="single" w:color="000000" w:themeColor="text1"/>
        </w:rPr>
        <w:t>, flooding, or a hurricane</w:t>
      </w:r>
      <w:r w:rsidRPr="00CE457D">
        <w:rPr>
          <w:color w:val="000000" w:themeColor="text1"/>
          <w:u w:color="000000" w:themeColor="text1"/>
        </w:rPr>
        <w:t xml:space="preserve"> provided that the application for correction of the assessment is made prior to payment of the tax.”</w:t>
      </w:r>
    </w:p>
    <w:p w:rsidR="004129DE" w:rsidRPr="00CE457D" w:rsidRDefault="004129DE" w:rsidP="0041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853" w:rsidRDefault="004129DE" w:rsidP="0041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457D">
        <w:rPr>
          <w:color w:val="000000" w:themeColor="text1"/>
          <w:u w:color="000000" w:themeColor="text1"/>
        </w:rPr>
        <w:t>SECTION</w:t>
      </w:r>
      <w:r w:rsidRPr="00CE457D">
        <w:rPr>
          <w:color w:val="000000" w:themeColor="text1"/>
          <w:u w:color="000000" w:themeColor="text1"/>
        </w:rPr>
        <w:tab/>
        <w:t>2.</w:t>
      </w:r>
      <w:r w:rsidRPr="00CE457D">
        <w:rPr>
          <w:color w:val="000000" w:themeColor="text1"/>
          <w:u w:color="000000" w:themeColor="text1"/>
        </w:rPr>
        <w:tab/>
        <w:t>This act takes effect upon approval by the Governor and first applies to property tax years beginning after 2020.</w:t>
      </w:r>
    </w:p>
    <w:p w:rsidR="00A25891" w:rsidRDefault="00515A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52AB" w:rsidRDefault="00FC52AB" w:rsidP="00FC52AB">
      <w:pPr>
        <w:suppressAutoHyphens/>
      </w:pPr>
    </w:p>
    <w:sectPr w:rsidR="00FC52AB" w:rsidSect="00FC52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853" w:rsidRDefault="00365853" w:rsidP="009F0C77">
      <w:r>
        <w:separator/>
      </w:r>
    </w:p>
  </w:endnote>
  <w:endnote w:type="continuationSeparator" w:id="0">
    <w:p w:rsidR="00365853" w:rsidRDefault="003658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A40B78-09D8-480F-8066-7B71F6A6DB8A}"/>
    <w:embedBold r:id="rId2" w:fontKey="{C991D9F7-AC0B-41FF-9B38-797837DF4E10}"/>
  </w:font>
  <w:font w:name="Calibri">
    <w:panose1 w:val="020F0502020204030204"/>
    <w:charset w:val="00"/>
    <w:family w:val="swiss"/>
    <w:pitch w:val="variable"/>
    <w:sig w:usb0="E0002EFF" w:usb1="C000247B" w:usb2="00000009" w:usb3="00000000" w:csb0="000001FF" w:csb1="00000000"/>
    <w:embedRegular r:id="rId3" w:fontKey="{270A94BC-6B39-4E8A-BD08-E605FC6113C6}"/>
  </w:font>
  <w:font w:name="Segoe UI">
    <w:panose1 w:val="020B0502040204020203"/>
    <w:charset w:val="00"/>
    <w:family w:val="swiss"/>
    <w:pitch w:val="variable"/>
    <w:sig w:usb0="E4002EFF" w:usb1="C000E47F" w:usb2="00000009" w:usb3="00000000" w:csb0="000001FF" w:csb1="00000000"/>
    <w:embedRegular r:id="rId4" w:fontKey="{10ED3636-7838-4B8B-A21F-78E18CB8A88F}"/>
  </w:font>
  <w:font w:name="Cambria">
    <w:panose1 w:val="02040503050406030204"/>
    <w:charset w:val="00"/>
    <w:family w:val="roman"/>
    <w:pitch w:val="variable"/>
    <w:sig w:usb0="E00006FF" w:usb1="420024FF" w:usb2="02000000" w:usb3="00000000" w:csb0="0000019F" w:csb1="00000000"/>
    <w:embedRegular r:id="rId5" w:fontKey="{00BE99CF-145C-4069-91BA-9B3EEC7D02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891" w:rsidRPr="00FC52AB" w:rsidRDefault="00FC52AB" w:rsidP="00FC52AB">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853" w:rsidRDefault="00365853" w:rsidP="009F0C77">
      <w:r>
        <w:separator/>
      </w:r>
    </w:p>
  </w:footnote>
  <w:footnote w:type="continuationSeparator" w:id="0">
    <w:p w:rsidR="00365853" w:rsidRDefault="003658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1DG21"/>
    <w:docVar w:name="CoverBillType" w:val="b"/>
    <w:docVar w:name="DocPath" w:val="L:\Council\bills\NBD\11231DG21.DOCX"/>
    <w:docVar w:name="dvBillNumber" w:val="4243"/>
    <w:docVar w:name="dvBillNumberPrefix" w:val="H. "/>
    <w:docVar w:name="dvOriginalBody" w:val="House"/>
    <w:docVar w:name="dvSteno" w:val="NBD"/>
    <w:docVar w:name="NameofBody" w:val="h"/>
    <w:docVar w:name="vGroup2" w:val="Council"/>
  </w:docVars>
  <w:rsids>
    <w:rsidRoot w:val="00365853"/>
    <w:rsid w:val="00011869"/>
    <w:rsid w:val="00015CD6"/>
    <w:rsid w:val="000E0100"/>
    <w:rsid w:val="000E1785"/>
    <w:rsid w:val="000F40FA"/>
    <w:rsid w:val="001035F1"/>
    <w:rsid w:val="0010776B"/>
    <w:rsid w:val="00133E66"/>
    <w:rsid w:val="001435A3"/>
    <w:rsid w:val="00146ED3"/>
    <w:rsid w:val="00151044"/>
    <w:rsid w:val="0017659C"/>
    <w:rsid w:val="001D08F2"/>
    <w:rsid w:val="001D3A58"/>
    <w:rsid w:val="001D525B"/>
    <w:rsid w:val="001D7F4F"/>
    <w:rsid w:val="001E5CC8"/>
    <w:rsid w:val="00205238"/>
    <w:rsid w:val="002321B6"/>
    <w:rsid w:val="00232912"/>
    <w:rsid w:val="00250967"/>
    <w:rsid w:val="002543C8"/>
    <w:rsid w:val="0025541D"/>
    <w:rsid w:val="00284AAE"/>
    <w:rsid w:val="002E5912"/>
    <w:rsid w:val="00301B21"/>
    <w:rsid w:val="00325348"/>
    <w:rsid w:val="0032732C"/>
    <w:rsid w:val="00336AD0"/>
    <w:rsid w:val="00365853"/>
    <w:rsid w:val="0037079A"/>
    <w:rsid w:val="003C4DAB"/>
    <w:rsid w:val="003D01E8"/>
    <w:rsid w:val="003E5288"/>
    <w:rsid w:val="003F6D79"/>
    <w:rsid w:val="004129DE"/>
    <w:rsid w:val="0041760A"/>
    <w:rsid w:val="00417C01"/>
    <w:rsid w:val="004403BD"/>
    <w:rsid w:val="00461441"/>
    <w:rsid w:val="004809EE"/>
    <w:rsid w:val="004E7D54"/>
    <w:rsid w:val="00515A15"/>
    <w:rsid w:val="0052416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5891"/>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2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F204EA-B7C6-423E-9B30-533BA792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A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E7270-157B-472E-B3D3-B383FFEA3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Words>
  <Characters>812</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4243 Text of Previous Version (Apr. 21, 2021) - South Carolina Legislature Online</dc:title>
  <dc:creator>Niki Downey</dc:creator>
  <cp:lastModifiedBy>S Wilson</cp:lastModifiedBy>
  <cp:revision>2</cp:revision>
  <cp:lastPrinted>2021-04-20T14:01:00Z</cp:lastPrinted>
  <dcterms:created xsi:type="dcterms:W3CDTF">2021-04-21T15:11:00Z</dcterms:created>
  <dcterms:modified xsi:type="dcterms:W3CDTF">2021-04-21T15:11:00Z</dcterms:modified>
</cp:coreProperties>
</file>