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AC" w:rsidRDefault="00CD58AC"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74E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227D">
        <w:rPr>
          <w:color w:val="000000" w:themeColor="text1"/>
          <w:u w:color="000000" w:themeColor="text1"/>
        </w:rPr>
        <w:t xml:space="preserve">PROPOSING AN AMENDMENT TO SECTION 1, ARTICLE VI OF THE CONSTITUTION OF SOUTH CAROLINA, 1895, RELATING TO THE ELIGIBILITY TO HOLD A POPULARLY ELECTED OFFICE IN THIS STATE, SO AS TO SHORTEN FROM FIFTEEN YEARS TO ONE YEAR THE MINIMUM PERIOD OF TIME THAT MUST ELAPSE AFTER THE COMPLETION DATE OF CERTAIN CRIMINAL SENTENCES, INCLUDING PROBATION AND PAROLE TIME, IN ORDER FOR A PERSON TO BECOME ELIGIBLE TO HOLD ELECTIVE OFFICE.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74E7" w:rsidRDefault="00117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4E7" w:rsidRDefault="00117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SECTION</w:t>
      </w:r>
      <w:r w:rsidRPr="0075227D">
        <w:rPr>
          <w:color w:val="000000" w:themeColor="text1"/>
          <w:u w:color="000000" w:themeColor="text1"/>
        </w:rPr>
        <w:tab/>
        <w:t>1.</w:t>
      </w:r>
      <w:r w:rsidRPr="0075227D">
        <w:rPr>
          <w:color w:val="000000" w:themeColor="text1"/>
          <w:u w:color="000000" w:themeColor="text1"/>
        </w:rPr>
        <w:tab/>
        <w:t>It is proposed that Section 1, Article VI of the Constitution of this State be amended to read:</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ab/>
        <w:t>“</w:t>
      </w:r>
      <w:r w:rsidR="006655E1">
        <w:rPr>
          <w:color w:val="000000" w:themeColor="text1"/>
          <w:u w:color="000000" w:themeColor="text1"/>
        </w:rPr>
        <w:t xml:space="preserve">Section 1.  </w:t>
      </w:r>
      <w:r w:rsidRPr="0075227D">
        <w:rPr>
          <w:color w:val="000000" w:themeColor="text1"/>
          <w:u w:color="000000" w:themeColor="text1"/>
        </w:rPr>
        <w:t>No person may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083F66">
        <w:rPr>
          <w:color w:val="000000" w:themeColor="text1"/>
          <w:u w:color="000000" w:themeColor="text1"/>
        </w:rPr>
        <w:t>’</w:t>
      </w:r>
      <w:r w:rsidRPr="0075227D">
        <w:rPr>
          <w:color w:val="000000" w:themeColor="text1"/>
          <w:u w:color="000000" w:themeColor="text1"/>
        </w:rPr>
        <w:t xml:space="preserve">s name, or has not pled guilty or nolo contendere to these offenses. However, notwithstanding any other provision of this Constitution, this prohibition does not apply to a person who has been pardoned under state or federal law or to a person who files for public office </w:t>
      </w:r>
      <w:r w:rsidRPr="0075227D">
        <w:rPr>
          <w:strike/>
          <w:color w:val="000000" w:themeColor="text1"/>
          <w:u w:color="000000" w:themeColor="text1"/>
        </w:rPr>
        <w:t>fifteen</w:t>
      </w:r>
      <w:r w:rsidRPr="0075227D">
        <w:rPr>
          <w:color w:val="000000" w:themeColor="text1"/>
          <w:u w:color="000000" w:themeColor="text1"/>
        </w:rPr>
        <w:t xml:space="preserve"> </w:t>
      </w:r>
      <w:r w:rsidRPr="0075227D">
        <w:rPr>
          <w:color w:val="000000" w:themeColor="text1"/>
          <w:u w:val="single" w:color="000000" w:themeColor="text1"/>
        </w:rPr>
        <w:t>one</w:t>
      </w:r>
      <w:r w:rsidRPr="0075227D">
        <w:rPr>
          <w:color w:val="000000" w:themeColor="text1"/>
          <w:u w:color="000000" w:themeColor="text1"/>
        </w:rPr>
        <w:t xml:space="preserve"> </w:t>
      </w:r>
      <w:r w:rsidRPr="0075227D">
        <w:rPr>
          <w:strike/>
          <w:color w:val="000000" w:themeColor="text1"/>
          <w:u w:color="000000" w:themeColor="text1"/>
        </w:rPr>
        <w:t>years</w:t>
      </w:r>
      <w:r w:rsidRPr="0075227D">
        <w:rPr>
          <w:color w:val="000000" w:themeColor="text1"/>
          <w:u w:color="000000" w:themeColor="text1"/>
        </w:rPr>
        <w:t xml:space="preserve"> or more </w:t>
      </w:r>
      <w:r w:rsidRPr="0075227D">
        <w:rPr>
          <w:color w:val="000000" w:themeColor="text1"/>
          <w:u w:val="single" w:color="000000" w:themeColor="text1"/>
        </w:rPr>
        <w:t>years</w:t>
      </w:r>
      <w:r w:rsidRPr="0075227D">
        <w:rPr>
          <w:color w:val="000000" w:themeColor="text1"/>
          <w:u w:color="000000" w:themeColor="text1"/>
        </w:rPr>
        <w:t xml:space="preserve"> after the completion date of service of the sentence, including probation and parole time, nor shall any person, </w:t>
      </w:r>
      <w:r w:rsidRPr="0075227D">
        <w:rPr>
          <w:color w:val="000000" w:themeColor="text1"/>
          <w:u w:color="000000" w:themeColor="text1"/>
        </w:rPr>
        <w:lastRenderedPageBreak/>
        <w:t>serving in office prior to the ratification of this provision, be required to vacate the office to which he is elected. No person may be elected or appointed to office in this State for life or during good behavior, but the terms of all officers must be for some specified period except officers in the militia.”</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SECTION</w:t>
      </w:r>
      <w:r w:rsidRPr="0075227D">
        <w:rPr>
          <w:color w:val="000000" w:themeColor="text1"/>
          <w:u w:color="000000" w:themeColor="text1"/>
        </w:rPr>
        <w:tab/>
        <w:t>2.</w:t>
      </w:r>
      <w:r w:rsidRPr="0075227D">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ab/>
        <w:t>“Must Section 1, Article VI of the South Carolina Constitution, relating to the eligibility to hold a popularly elected office in this State, be amended so as to shorten from fifteen years to one year the minimum period of time that must elapse after the completion date of certain criminal sentences, including probation and parole time, in order for a person to hold elective office?</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 xml:space="preserve">Those voting in favor of the question shall deposit a ballot with a check or cross mark in the square after the word </w:t>
      </w:r>
      <w:r w:rsidR="00083F66">
        <w:rPr>
          <w:color w:val="000000" w:themeColor="text1"/>
          <w:u w:color="000000" w:themeColor="text1"/>
        </w:rPr>
        <w:t>‘</w:t>
      </w:r>
      <w:r w:rsidRPr="0075227D">
        <w:rPr>
          <w:color w:val="000000" w:themeColor="text1"/>
          <w:u w:color="000000" w:themeColor="text1"/>
        </w:rPr>
        <w:t>Yes</w:t>
      </w:r>
      <w:r w:rsidR="00083F66">
        <w:rPr>
          <w:color w:val="000000" w:themeColor="text1"/>
          <w:u w:color="000000" w:themeColor="text1"/>
        </w:rPr>
        <w:t>’</w:t>
      </w:r>
      <w:r w:rsidRPr="0075227D">
        <w:rPr>
          <w:color w:val="000000" w:themeColor="text1"/>
          <w:u w:color="000000" w:themeColor="text1"/>
        </w:rPr>
        <w:t xml:space="preserve">, and those voting against the question shall deposit a ballot with a check or cross mark in the square after the word, </w:t>
      </w:r>
      <w:r w:rsidR="00083F66">
        <w:rPr>
          <w:color w:val="000000" w:themeColor="text1"/>
          <w:u w:color="000000" w:themeColor="text1"/>
        </w:rPr>
        <w:t>‘</w:t>
      </w:r>
      <w:r w:rsidRPr="0075227D">
        <w:rPr>
          <w:color w:val="000000" w:themeColor="text1"/>
          <w:u w:color="000000" w:themeColor="text1"/>
        </w:rPr>
        <w:t>No</w:t>
      </w:r>
      <w:r w:rsidR="00083F66">
        <w:rPr>
          <w:color w:val="000000" w:themeColor="text1"/>
          <w:u w:color="000000" w:themeColor="text1"/>
        </w:rPr>
        <w:t>’</w:t>
      </w:r>
      <w:r w:rsidRPr="0075227D">
        <w:rPr>
          <w:color w:val="000000" w:themeColor="text1"/>
          <w:u w:color="000000" w:themeColor="text1"/>
        </w:rPr>
        <w:t>.”</w:t>
      </w:r>
    </w:p>
    <w:p w:rsidR="00CC5F3B" w:rsidRDefault="00083F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8AC" w:rsidRDefault="00CD58AC" w:rsidP="00CD58AC">
      <w:pPr>
        <w:suppressAutoHyphens/>
      </w:pPr>
    </w:p>
    <w:sectPr w:rsidR="00CD58AC" w:rsidSect="00CD58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4E7" w:rsidRDefault="001174E7" w:rsidP="009F0C77">
      <w:r>
        <w:separator/>
      </w:r>
    </w:p>
  </w:endnote>
  <w:endnote w:type="continuationSeparator" w:id="0">
    <w:p w:rsidR="001174E7" w:rsidRDefault="001174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A389AB-389D-482B-81C8-72291944F2AA}"/>
    <w:embedBold r:id="rId2" w:fontKey="{F24A1E47-7246-4157-AF79-EF5217FDED22}"/>
  </w:font>
  <w:font w:name="Calibri">
    <w:panose1 w:val="020F0502020204030204"/>
    <w:charset w:val="00"/>
    <w:family w:val="swiss"/>
    <w:pitch w:val="variable"/>
    <w:sig w:usb0="E0002EFF" w:usb1="C000247B" w:usb2="00000009" w:usb3="00000000" w:csb0="000001FF" w:csb1="00000000"/>
    <w:embedRegular r:id="rId3" w:fontKey="{36164CEA-F431-49D3-AD9D-9052AA68CD52}"/>
  </w:font>
  <w:font w:name="Segoe UI">
    <w:panose1 w:val="020B0502040204020203"/>
    <w:charset w:val="00"/>
    <w:family w:val="swiss"/>
    <w:pitch w:val="variable"/>
    <w:sig w:usb0="E4002EFF" w:usb1="C000E47F" w:usb2="00000009" w:usb3="00000000" w:csb0="000001FF" w:csb1="00000000"/>
    <w:embedRegular r:id="rId4" w:fontKey="{92A20CD8-D0BC-4169-9F0C-9DC5D4A80152}"/>
  </w:font>
  <w:font w:name="Wingdings">
    <w:panose1 w:val="05000000000000000000"/>
    <w:charset w:val="02"/>
    <w:family w:val="auto"/>
    <w:pitch w:val="variable"/>
    <w:sig w:usb0="00000000" w:usb1="10000000" w:usb2="00000000" w:usb3="00000000" w:csb0="80000000" w:csb1="00000000"/>
    <w:embedRegular r:id="rId5" w:fontKey="{90BAF719-A3C3-401F-93E3-8A63E3F295DF}"/>
  </w:font>
  <w:font w:name="Cambria">
    <w:panose1 w:val="02040503050406030204"/>
    <w:charset w:val="00"/>
    <w:family w:val="roman"/>
    <w:pitch w:val="variable"/>
    <w:sig w:usb0="E00006FF" w:usb1="420024FF" w:usb2="02000000" w:usb3="00000000" w:csb0="0000019F" w:csb1="00000000"/>
    <w:embedRegular r:id="rId6" w:fontKey="{E413F120-F383-42E6-B95E-3128C059AC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F3B" w:rsidRPr="00CD58AC" w:rsidRDefault="00CD58AC" w:rsidP="00CD58AC">
    <w:pPr>
      <w:pStyle w:val="Footer"/>
      <w:tabs>
        <w:tab w:val="clear" w:pos="4680"/>
        <w:tab w:val="clear" w:pos="9360"/>
        <w:tab w:val="center" w:pos="2995"/>
      </w:tabs>
      <w:spacing w:before="120"/>
    </w:pPr>
    <w:r>
      <w:t>[4251]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4E7" w:rsidRDefault="001174E7" w:rsidP="009F0C77">
      <w:r>
        <w:separator/>
      </w:r>
    </w:p>
  </w:footnote>
  <w:footnote w:type="continuationSeparator" w:id="0">
    <w:p w:rsidR="001174E7" w:rsidRDefault="001174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1ZW21"/>
    <w:docVar w:name="CoverBillType" w:val="j"/>
    <w:docVar w:name="DocPath" w:val="L:\Council\bills\BH\7451ZW21.DOCX"/>
    <w:docVar w:name="dvBillNumber" w:val="4251"/>
    <w:docVar w:name="dvBillNumberPrefix" w:val="H. "/>
    <w:docVar w:name="dvOriginalBody" w:val="House"/>
    <w:docVar w:name="dvSteno" w:val="BH"/>
    <w:docVar w:name="NameofBody" w:val="h"/>
    <w:docVar w:name="vGroup2" w:val="Council"/>
  </w:docVars>
  <w:rsids>
    <w:rsidRoot w:val="001174E7"/>
    <w:rsid w:val="00011869"/>
    <w:rsid w:val="00015CD6"/>
    <w:rsid w:val="00083F66"/>
    <w:rsid w:val="000E0100"/>
    <w:rsid w:val="000E1785"/>
    <w:rsid w:val="000F40FA"/>
    <w:rsid w:val="001035F1"/>
    <w:rsid w:val="0010776B"/>
    <w:rsid w:val="001174E7"/>
    <w:rsid w:val="00133E66"/>
    <w:rsid w:val="001435A3"/>
    <w:rsid w:val="00146ED3"/>
    <w:rsid w:val="00151044"/>
    <w:rsid w:val="001B1E5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5E1"/>
    <w:rsid w:val="006913C9"/>
    <w:rsid w:val="0069470D"/>
    <w:rsid w:val="006D58AA"/>
    <w:rsid w:val="00705F3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F3B"/>
    <w:rsid w:val="00CC6B7B"/>
    <w:rsid w:val="00CD2089"/>
    <w:rsid w:val="00CD58AC"/>
    <w:rsid w:val="00D32EEA"/>
    <w:rsid w:val="00D73A67"/>
    <w:rsid w:val="00D970A9"/>
    <w:rsid w:val="00DF3845"/>
    <w:rsid w:val="00E41911"/>
    <w:rsid w:val="00E44B57"/>
    <w:rsid w:val="00E766C8"/>
    <w:rsid w:val="00E92EEF"/>
    <w:rsid w:val="00EF2368"/>
    <w:rsid w:val="00F24442"/>
    <w:rsid w:val="00F50AE3"/>
    <w:rsid w:val="00F655B7"/>
    <w:rsid w:val="00F656BA"/>
    <w:rsid w:val="00F67CF1"/>
    <w:rsid w:val="00F728AA"/>
    <w:rsid w:val="00F83B5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F88EB-1C05-4A38-80A6-7704A17D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6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9535D-494B-4D9A-9D44-AC064680E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2323</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4251 Text of Previous Version (Apr. 22, 2021) - South Carolina Legislature Online</dc:title>
  <dc:creator>Bonnie Huth</dc:creator>
  <cp:lastModifiedBy>S Wilson</cp:lastModifiedBy>
  <cp:revision>2</cp:revision>
  <cp:lastPrinted>2021-04-05T18:47:00Z</cp:lastPrinted>
  <dcterms:created xsi:type="dcterms:W3CDTF">2021-04-22T15:11:00Z</dcterms:created>
  <dcterms:modified xsi:type="dcterms:W3CDTF">2021-04-22T15:11:00Z</dcterms:modified>
</cp:coreProperties>
</file>