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9C2" w:rsidRPr="00522CE0" w:rsidRDefault="00E509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509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7766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110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1, CHAPTER 1, TITLE 40 OF THE 1976 CODE, RELATING TO BOARD REGULATION OF PROFESSIONS AND OCCUPATIONS, BY ADDING SECTION 40-1-75</w:t>
      </w:r>
      <w:r w:rsidR="00BC6A60">
        <w:rPr>
          <w:rFonts w:eastAsia="Times New Roman"/>
        </w:rPr>
        <w:t>,</w:t>
      </w:r>
      <w:r>
        <w:rPr>
          <w:rFonts w:eastAsia="Times New Roman"/>
        </w:rPr>
        <w:t xml:space="preserve"> TO PROVIDE THAT TEMPORARY LICENSES ISSUED DURING A STATE OF EMERGENCY EXPIRE THIRTY DAYS AFTER THE EXPIRATION OF THE STATE OF EMERGENCY</w:t>
      </w:r>
      <w:r w:rsidR="003C435C">
        <w:rPr>
          <w:rFonts w:eastAsia="Times New Roman"/>
        </w:rPr>
        <w:t xml:space="preserve"> OR, </w:t>
      </w:r>
      <w:r>
        <w:rPr>
          <w:rFonts w:eastAsia="Times New Roman"/>
        </w:rPr>
        <w:t>IF THE GOVERNOR ISSUES A SERIES OF STATES OF EMERGENCY</w:t>
      </w:r>
      <w:r w:rsidR="003C435C">
        <w:rPr>
          <w:rFonts w:eastAsia="Times New Roman"/>
        </w:rPr>
        <w:t>,</w:t>
      </w:r>
      <w:r>
        <w:rPr>
          <w:rFonts w:eastAsia="Times New Roman"/>
        </w:rPr>
        <w:t xml:space="preserve"> THIRTY DAYS AFTER THE EXPIRATION OF THE LAST STATE OF EMERGENCY, AND TO ALLOW THE GOVERNOR TO EXTEND THE TIME </w:t>
      </w:r>
      <w:r w:rsidR="003C435C">
        <w:rPr>
          <w:rFonts w:eastAsia="Times New Roman"/>
        </w:rPr>
        <w:t xml:space="preserve">PERIOD </w:t>
      </w:r>
      <w:r>
        <w:rPr>
          <w:rFonts w:eastAsia="Times New Roman"/>
        </w:rPr>
        <w:t xml:space="preserve">FOR </w:t>
      </w:r>
      <w:r w:rsidR="003C435C">
        <w:rPr>
          <w:rFonts w:eastAsia="Times New Roman"/>
        </w:rPr>
        <w:t xml:space="preserve">THE </w:t>
      </w:r>
      <w:r>
        <w:rPr>
          <w:rFonts w:eastAsia="Times New Roman"/>
        </w:rPr>
        <w:t xml:space="preserve">EXPIRATION </w:t>
      </w:r>
      <w:r w:rsidR="003C435C">
        <w:rPr>
          <w:rFonts w:eastAsia="Times New Roman"/>
        </w:rPr>
        <w:t xml:space="preserve">OF A TEMPORARY LICENSE </w:t>
      </w:r>
      <w:r>
        <w:rPr>
          <w:rFonts w:eastAsia="Times New Roman"/>
        </w:rPr>
        <w:t>FOR AN ADDITIONAL THIRTY DAYS IF THE CIRCUMSTANCES WARRANT AN EXTENSION.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7766A" w:rsidRDefault="004776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7766A" w:rsidRDefault="004776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766A" w:rsidRDefault="004776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110AD">
        <w:rPr>
          <w:rFonts w:eastAsia="Times New Roman"/>
        </w:rPr>
        <w:t>Article 1, Chapter 1, Title 40 of the 1976 Code is amended to read:</w:t>
      </w:r>
    </w:p>
    <w:p w:rsidR="00E110AD" w:rsidRDefault="00E110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10AD" w:rsidRDefault="00E110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ab/>
        <w:t>“Section 40-1-75.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Pr="00070308">
        <w:t>A board or commission that regulates the licensure of a profession or occupation</w:t>
      </w:r>
      <w:r>
        <w:t xml:space="preserve"> pursuant to this title</w:t>
      </w:r>
      <w:r w:rsidRPr="00070308">
        <w:t xml:space="preserve"> </w:t>
      </w:r>
      <w:r>
        <w:t>that</w:t>
      </w:r>
      <w:r w:rsidRPr="00070308">
        <w:t xml:space="preserve"> issue</w:t>
      </w:r>
      <w:r>
        <w:t>s</w:t>
      </w:r>
      <w:r w:rsidRPr="00070308">
        <w:t xml:space="preserve"> a temporary professional license</w:t>
      </w:r>
      <w:r>
        <w:t xml:space="preserve"> in response to the exigencies associated with an event resulting in the </w:t>
      </w:r>
      <w:r w:rsidR="003C435C">
        <w:t>G</w:t>
      </w:r>
      <w:r>
        <w:t xml:space="preserve">overnor declaring a state of emergency expires thirty days after the expiration of the </w:t>
      </w:r>
      <w:r w:rsidR="003C435C">
        <w:t>G</w:t>
      </w:r>
      <w:r>
        <w:t>overnor’s declaration.</w:t>
      </w:r>
    </w:p>
    <w:p w:rsidR="00E110AD" w:rsidRDefault="00E110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(B)</w:t>
      </w:r>
      <w:r>
        <w:tab/>
        <w:t xml:space="preserve">If the </w:t>
      </w:r>
      <w:r w:rsidR="003C435C">
        <w:t>G</w:t>
      </w:r>
      <w:r>
        <w:t>overnor issues a series of declarations of a state of emergency in response to the event, then the temporary license shall expire thirty days after the final declaration expires.</w:t>
      </w:r>
    </w:p>
    <w:p w:rsidR="00E110AD" w:rsidRDefault="00E110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ab/>
        <w:t>(C)</w:t>
      </w:r>
      <w:r>
        <w:tab/>
        <w:t xml:space="preserve">The </w:t>
      </w:r>
      <w:r w:rsidR="003C435C">
        <w:t>G</w:t>
      </w:r>
      <w:r>
        <w:t>overnor may</w:t>
      </w:r>
      <w:r w:rsidR="003C435C">
        <w:t>, by executive order,</w:t>
      </w:r>
      <w:r>
        <w:t xml:space="preserve"> extend a temporary license</w:t>
      </w:r>
      <w:r w:rsidR="003C435C">
        <w:t xml:space="preserve"> by</w:t>
      </w:r>
      <w:r>
        <w:t xml:space="preserve"> an additional thirty days if </w:t>
      </w:r>
      <w:r w:rsidR="003C435C">
        <w:t>he</w:t>
      </w:r>
      <w:r>
        <w:t xml:space="preserve"> determines that the circumstances warrant an extension.”</w:t>
      </w:r>
    </w:p>
    <w:p w:rsidR="0047766A" w:rsidRDefault="004776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766A" w:rsidRPr="00522CE0" w:rsidRDefault="004776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110A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03E21" w:rsidRDefault="00A452D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509C2" w:rsidRDefault="00E509C2" w:rsidP="00E509C2">
      <w:pPr>
        <w:suppressAutoHyphens/>
        <w:jc w:val="both"/>
        <w:rPr>
          <w:rFonts w:eastAsia="Times New Roman"/>
        </w:rPr>
      </w:pPr>
    </w:p>
    <w:sectPr w:rsidR="00E509C2" w:rsidSect="00E509C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766A" w:rsidRDefault="0047766A" w:rsidP="00522CE0">
      <w:r>
        <w:separator/>
      </w:r>
    </w:p>
  </w:endnote>
  <w:endnote w:type="continuationSeparator" w:id="0">
    <w:p w:rsidR="0047766A" w:rsidRDefault="0047766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43666F1-7037-4739-9057-084C21589C97}"/>
    <w:embedBold r:id="rId2" w:fontKey="{47A09628-E30E-49FB-AD6D-2C08037C286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8D3238C-1AAB-445F-AF11-C73C6FBC14C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A7A1267-8B9E-4764-ADA0-AC2254752E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D9D1AD1-3660-4FCC-8722-332BA3D5AF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E21" w:rsidRPr="00E509C2" w:rsidRDefault="00E509C2" w:rsidP="00E509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766A" w:rsidRDefault="0047766A" w:rsidP="00522CE0">
      <w:r>
        <w:separator/>
      </w:r>
    </w:p>
  </w:footnote>
  <w:footnote w:type="continuationSeparator" w:id="0">
    <w:p w:rsidR="0047766A" w:rsidRDefault="0047766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TEMP.KMM.TCA"/>
    <w:docVar w:name="CoverAttorneyInitials" w:val="KMM"/>
    <w:docVar w:name="CoverAttorneyLastName" w:val="Moffitt"/>
    <w:docVar w:name="CoverBillType" w:val="b"/>
    <w:docVar w:name="CoverSenator" w:val="TCA"/>
    <w:docVar w:name="dvBillNumber" w:val="426"/>
    <w:docVar w:name="dvBillNumberPrefix" w:val="S. "/>
    <w:docVar w:name="dvOriginalBody" w:val="Senate"/>
    <w:docVar w:name="fulldraftpath" w:val="L:\S-RES\TCA\019TEMP.KMM.TCA.DOCX"/>
    <w:docVar w:name="NameofBody" w:val="S"/>
    <w:docVar w:name="vgroup2" w:val="S-RES"/>
  </w:docVars>
  <w:rsids>
    <w:rsidRoot w:val="0047766A"/>
    <w:rsid w:val="00042AC1"/>
    <w:rsid w:val="00046516"/>
    <w:rsid w:val="00072458"/>
    <w:rsid w:val="0007601D"/>
    <w:rsid w:val="000B0720"/>
    <w:rsid w:val="000B5EAF"/>
    <w:rsid w:val="00103E21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C435C"/>
    <w:rsid w:val="003D6E2B"/>
    <w:rsid w:val="003E7597"/>
    <w:rsid w:val="00413EBF"/>
    <w:rsid w:val="0044020F"/>
    <w:rsid w:val="00445679"/>
    <w:rsid w:val="00450668"/>
    <w:rsid w:val="00454138"/>
    <w:rsid w:val="0047766A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E27F6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C0C54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452D4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C6A60"/>
    <w:rsid w:val="00BF2D07"/>
    <w:rsid w:val="00C45366"/>
    <w:rsid w:val="00C57023"/>
    <w:rsid w:val="00C74052"/>
    <w:rsid w:val="00CB187A"/>
    <w:rsid w:val="00CC05EA"/>
    <w:rsid w:val="00CC0EC7"/>
    <w:rsid w:val="00CC251A"/>
    <w:rsid w:val="00CF2C98"/>
    <w:rsid w:val="00D01077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10AD"/>
    <w:rsid w:val="00E12CA0"/>
    <w:rsid w:val="00E2236D"/>
    <w:rsid w:val="00E509C2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25A2DCA6-5A0B-4074-9E62-64A6D1229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43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3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1262</Characters>
  <Application>Microsoft Office Word</Application>
  <DocSecurity>0</DocSecurity>
  <Lines>45</Lines>
  <Paragraphs>9</Paragraphs>
  <ScaleCrop>false</ScaleCrop>
  <Company> </Company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426 Text of Previous Version (Jan. 12, 2021) - South Carolina Legislature Online</dc:title>
  <dc:subject/>
  <dc:creator>Ken Moffitt</dc:creator>
  <cp:keywords/>
  <dc:description/>
  <cp:lastModifiedBy>S Wilson</cp:lastModifiedBy>
  <cp:revision>2</cp:revision>
  <dcterms:created xsi:type="dcterms:W3CDTF">2021-01-12T19:47:00Z</dcterms:created>
  <dcterms:modified xsi:type="dcterms:W3CDTF">2021-01-12T19:47:00Z</dcterms:modified>
</cp:coreProperties>
</file>