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F6192" w:rsidRP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2021</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Pr="003F6192" w:rsidRDefault="003F6192" w:rsidP="003F6192">
      <w:pPr>
        <w:tabs>
          <w:tab w:val="right" w:pos="5933"/>
        </w:tabs>
        <w:suppressAutoHyphens/>
        <w:jc w:val="both"/>
        <w:rPr>
          <w:rFonts w:eastAsia="Times New Roman"/>
        </w:rPr>
      </w:pPr>
      <w:r>
        <w:rPr>
          <w:rFonts w:eastAsia="Times New Roman"/>
        </w:rPr>
        <w:tab/>
      </w:r>
      <w:r>
        <w:rPr>
          <w:rFonts w:eastAsia="Times New Roman"/>
          <w:b/>
          <w:sz w:val="36"/>
        </w:rPr>
        <w:t>S. 431</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3F6192" w:rsidP="003F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0B9E">
        <w:t>Senator Alexander</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2/18/21--S.</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3F6192" w:rsidRPr="003F6192" w:rsidRDefault="003F6192" w:rsidP="003F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Pr="003F6192" w:rsidRDefault="003F6192" w:rsidP="003F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431) </w:t>
      </w:r>
      <w:r w:rsidRPr="003F6192">
        <w:rPr>
          <w:color w:val="000000" w:themeColor="text1"/>
          <w:u w:color="000000" w:themeColor="text1"/>
        </w:rPr>
        <w:t>to amend S</w:t>
      </w:r>
      <w:r>
        <w:rPr>
          <w:color w:val="000000" w:themeColor="text1"/>
          <w:u w:color="000000" w:themeColor="text1"/>
        </w:rPr>
        <w:t>ection 44</w:t>
      </w:r>
      <w:r>
        <w:rPr>
          <w:color w:val="000000" w:themeColor="text1"/>
          <w:u w:color="000000" w:themeColor="text1"/>
        </w:rPr>
        <w:noBreakHyphen/>
        <w:t>21</w:t>
      </w:r>
      <w:r>
        <w:rPr>
          <w:color w:val="000000" w:themeColor="text1"/>
          <w:u w:color="000000" w:themeColor="text1"/>
        </w:rPr>
        <w:noBreakHyphen/>
        <w:t>80(a) of the 1976 Code, relating to Regional Tertiary Level Developmental Evaluation C</w:t>
      </w:r>
      <w:r w:rsidRPr="003F6192">
        <w:rPr>
          <w:color w:val="000000" w:themeColor="text1"/>
          <w:u w:color="000000" w:themeColor="text1"/>
        </w:rPr>
        <w:t>enters, to update the names of those authorized to</w:t>
      </w:r>
      <w:r>
        <w:rPr>
          <w:rFonts w:eastAsia="Times New Roman"/>
        </w:rPr>
        <w:t>, etc., respectfully</w:t>
      </w:r>
    </w:p>
    <w:p w:rsidR="003F6192" w:rsidRPr="003F6192" w:rsidRDefault="003F6192" w:rsidP="003F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3F6192" w:rsidRPr="003F6192" w:rsidRDefault="003F6192" w:rsidP="003F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192" w:rsidRDefault="003F61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6192" w:rsidSect="003F61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0EF8" w:rsidRPr="00522CE0" w:rsidRDefault="00B70E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A11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17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5005D">
        <w:rPr>
          <w:color w:val="000000" w:themeColor="text1"/>
          <w:u w:color="000000" w:themeColor="text1"/>
        </w:rPr>
        <w:t>TO AMEND SECTION 44</w:t>
      </w:r>
      <w:r w:rsidR="00FB56A6">
        <w:rPr>
          <w:color w:val="000000" w:themeColor="text1"/>
          <w:u w:color="000000" w:themeColor="text1"/>
        </w:rPr>
        <w:noBreakHyphen/>
      </w:r>
      <w:r w:rsidRPr="0085005D">
        <w:rPr>
          <w:color w:val="000000" w:themeColor="text1"/>
          <w:u w:color="000000" w:themeColor="text1"/>
        </w:rPr>
        <w:t>21</w:t>
      </w:r>
      <w:r w:rsidR="00FB56A6">
        <w:rPr>
          <w:color w:val="000000" w:themeColor="text1"/>
          <w:u w:color="000000" w:themeColor="text1"/>
        </w:rPr>
        <w:noBreakHyphen/>
      </w:r>
      <w:r w:rsidRPr="0085005D">
        <w:rPr>
          <w:color w:val="000000" w:themeColor="text1"/>
          <w:u w:color="000000" w:themeColor="text1"/>
        </w:rPr>
        <w:t>80</w:t>
      </w:r>
      <w:r w:rsidR="00F73141">
        <w:rPr>
          <w:color w:val="000000" w:themeColor="text1"/>
          <w:u w:color="000000" w:themeColor="text1"/>
        </w:rPr>
        <w:t>(A) OF THE 1976</w:t>
      </w:r>
      <w:r w:rsidRPr="0085005D">
        <w:rPr>
          <w:color w:val="000000" w:themeColor="text1"/>
          <w:u w:color="000000" w:themeColor="text1"/>
        </w:rPr>
        <w:t xml:space="preserve"> CODE, RELATING TO REGIONAL TERTIARY LEVEL DEVELOPMENTAL EVALUATION CENTERS, TO UPDATE THE NAMES OF THOSE AUTHORIZED TO FULFILL THE ROLE OF REGIONAL TERTIARY LEVEL DEVELOPMENTAL EVALUATION CENTERS.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7C9" w:rsidRPr="0085005D" w:rsidRDefault="007A114B" w:rsidP="00D72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617C9" w:rsidRPr="0085005D">
        <w:rPr>
          <w:color w:val="000000" w:themeColor="text1"/>
          <w:u w:color="000000" w:themeColor="text1"/>
        </w:rPr>
        <w:t>Section 44</w:t>
      </w:r>
      <w:r w:rsidR="00FB56A6">
        <w:rPr>
          <w:color w:val="000000" w:themeColor="text1"/>
          <w:u w:color="000000" w:themeColor="text1"/>
        </w:rPr>
        <w:noBreakHyphen/>
      </w:r>
      <w:r w:rsidR="007617C9" w:rsidRPr="0085005D">
        <w:rPr>
          <w:color w:val="000000" w:themeColor="text1"/>
          <w:u w:color="000000" w:themeColor="text1"/>
        </w:rPr>
        <w:t>21</w:t>
      </w:r>
      <w:r w:rsidR="00FB56A6">
        <w:rPr>
          <w:color w:val="000000" w:themeColor="text1"/>
          <w:u w:color="000000" w:themeColor="text1"/>
        </w:rPr>
        <w:noBreakHyphen/>
      </w:r>
      <w:r w:rsidR="007617C9" w:rsidRPr="0085005D">
        <w:rPr>
          <w:color w:val="000000" w:themeColor="text1"/>
          <w:u w:color="000000" w:themeColor="text1"/>
        </w:rPr>
        <w:t>80(A) of the 1976 Code is amended to read:</w:t>
      </w:r>
    </w:p>
    <w:p w:rsidR="007617C9" w:rsidRPr="0085005D" w:rsidRDefault="007617C9" w:rsidP="0076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114B" w:rsidRDefault="007617C9" w:rsidP="00761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005D">
        <w:rPr>
          <w:color w:val="000000" w:themeColor="text1"/>
          <w:u w:color="000000" w:themeColor="text1"/>
        </w:rPr>
        <w:tab/>
        <w:t>“</w:t>
      </w:r>
      <w:r w:rsidR="00F73141">
        <w:rPr>
          <w:color w:val="000000" w:themeColor="text1"/>
          <w:u w:color="000000" w:themeColor="text1"/>
        </w:rPr>
        <w:t>Section 44-21-80.</w:t>
      </w:r>
      <w:r w:rsidR="00F73141">
        <w:rPr>
          <w:color w:val="000000" w:themeColor="text1"/>
          <w:u w:color="000000" w:themeColor="text1"/>
        </w:rPr>
        <w:tab/>
      </w:r>
      <w:r w:rsidRPr="0085005D">
        <w:rPr>
          <w:color w:val="000000" w:themeColor="text1"/>
          <w:u w:color="000000" w:themeColor="text1"/>
        </w:rPr>
        <w:t>(A)</w:t>
      </w:r>
      <w:r w:rsidRPr="0085005D">
        <w:rPr>
          <w:color w:val="000000" w:themeColor="text1"/>
          <w:u w:color="000000" w:themeColor="text1"/>
        </w:rPr>
        <w:tab/>
        <w:t xml:space="preserve">The </w:t>
      </w:r>
      <w:r w:rsidRPr="0085005D">
        <w:rPr>
          <w:strike/>
          <w:color w:val="000000" w:themeColor="text1"/>
          <w:u w:color="000000" w:themeColor="text1"/>
        </w:rPr>
        <w:t>Department of Pediatrics of the</w:t>
      </w:r>
      <w:r w:rsidRPr="0085005D">
        <w:rPr>
          <w:color w:val="000000" w:themeColor="text1"/>
          <w:u w:color="000000" w:themeColor="text1"/>
        </w:rPr>
        <w:t xml:space="preserve"> Medical University of South Carolina, the </w:t>
      </w:r>
      <w:r w:rsidRPr="0085005D">
        <w:rPr>
          <w:strike/>
          <w:color w:val="000000" w:themeColor="text1"/>
          <w:u w:color="000000" w:themeColor="text1"/>
        </w:rPr>
        <w:t>University Pediatrics of the University Affiliated Program of the</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FB56A6">
        <w:rPr>
          <w:color w:val="000000" w:themeColor="text1"/>
          <w:u w:val="single" w:color="000000" w:themeColor="text1"/>
        </w:rPr>
        <w:noBreakHyphen/>
      </w:r>
      <w:r w:rsidRPr="0085005D">
        <w:rPr>
          <w:color w:val="000000" w:themeColor="text1"/>
          <w:u w:color="000000" w:themeColor="text1"/>
        </w:rPr>
        <w:t xml:space="preserve"> University of South Carolina </w:t>
      </w:r>
      <w:r w:rsidRPr="0085005D">
        <w:rPr>
          <w:color w:val="000000" w:themeColor="text1"/>
          <w:u w:val="single" w:color="000000" w:themeColor="text1"/>
        </w:rPr>
        <w:t>Medical Group</w:t>
      </w:r>
      <w:r w:rsidRPr="0085005D">
        <w:rPr>
          <w:color w:val="000000" w:themeColor="text1"/>
          <w:u w:color="000000" w:themeColor="text1"/>
        </w:rPr>
        <w:t xml:space="preserve">, and the </w:t>
      </w:r>
      <w:r w:rsidRPr="0085005D">
        <w:rPr>
          <w:strike/>
          <w:color w:val="000000" w:themeColor="text1"/>
          <w:u w:color="000000" w:themeColor="text1"/>
        </w:rPr>
        <w:t>Children</w:t>
      </w:r>
      <w:r w:rsidRPr="00755B4F">
        <w:rPr>
          <w:strike/>
          <w:color w:val="000000" w:themeColor="text1"/>
          <w:u w:color="000000" w:themeColor="text1"/>
        </w:rPr>
        <w:t>’</w:t>
      </w:r>
      <w:r w:rsidRPr="0085005D">
        <w:rPr>
          <w:strike/>
          <w:color w:val="000000" w:themeColor="text1"/>
          <w:u w:color="000000" w:themeColor="text1"/>
        </w:rPr>
        <w:t>s Hospital of the Greenville Hospital System</w:t>
      </w:r>
      <w:r w:rsidRPr="0085005D">
        <w:rPr>
          <w:color w:val="000000" w:themeColor="text1"/>
          <w:u w:color="000000" w:themeColor="text1"/>
        </w:rPr>
        <w:t xml:space="preserve"> </w:t>
      </w:r>
      <w:r w:rsidRPr="0085005D">
        <w:rPr>
          <w:color w:val="000000" w:themeColor="text1"/>
          <w:u w:val="single" w:color="000000" w:themeColor="text1"/>
        </w:rPr>
        <w:t xml:space="preserve">Prisma Health </w:t>
      </w:r>
      <w:r w:rsidR="00FB56A6">
        <w:rPr>
          <w:color w:val="000000" w:themeColor="text1"/>
          <w:u w:val="single" w:color="000000" w:themeColor="text1"/>
        </w:rPr>
        <w:noBreakHyphen/>
      </w:r>
      <w:r w:rsidRPr="0085005D">
        <w:rPr>
          <w:color w:val="000000" w:themeColor="text1"/>
          <w:u w:val="single" w:color="000000" w:themeColor="text1"/>
        </w:rPr>
        <w:t xml:space="preserve"> University Medical Group</w:t>
      </w:r>
      <w:r w:rsidRPr="004B0D43">
        <w:rPr>
          <w:strike/>
          <w:color w:val="000000" w:themeColor="text1"/>
          <w:u w:color="000000" w:themeColor="text1"/>
        </w:rPr>
        <w:t>,</w:t>
      </w:r>
      <w:r w:rsidRPr="0085005D">
        <w:rPr>
          <w:color w:val="000000" w:themeColor="text1"/>
          <w:u w:color="000000" w:themeColor="text1"/>
        </w:rPr>
        <w:t xml:space="preserve">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w:t>
      </w:r>
    </w:p>
    <w:p w:rsidR="007A114B"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114B" w:rsidRPr="00522CE0" w:rsidRDefault="007A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17C9">
        <w:rPr>
          <w:rFonts w:eastAsia="Times New Roman"/>
        </w:rPr>
        <w:t>2</w:t>
      </w:r>
      <w:r>
        <w:rPr>
          <w:rFonts w:eastAsia="Times New Roman"/>
        </w:rPr>
        <w:t>.</w:t>
      </w:r>
      <w:r>
        <w:rPr>
          <w:rFonts w:eastAsia="Times New Roman"/>
        </w:rPr>
        <w:tab/>
        <w:t>This act takes effect upon approval by the Governor.</w:t>
      </w:r>
    </w:p>
    <w:p w:rsidR="00553A27" w:rsidRDefault="00FB56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559C" w:rsidRDefault="004A559C" w:rsidP="004A559C">
      <w:pPr>
        <w:suppressAutoHyphens/>
        <w:jc w:val="both"/>
        <w:rPr>
          <w:rFonts w:eastAsia="Times New Roman"/>
        </w:rPr>
      </w:pPr>
    </w:p>
    <w:sectPr w:rsidR="004A559C" w:rsidSect="003F61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14B" w:rsidRDefault="007A114B" w:rsidP="00522CE0">
      <w:r>
        <w:separator/>
      </w:r>
    </w:p>
  </w:endnote>
  <w:endnote w:type="continuationSeparator" w:id="0">
    <w:p w:rsidR="007A114B" w:rsidRDefault="007A11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BA5E76-E494-48BC-B201-B3235AA731D9}"/>
    <w:embedBold r:id="rId2" w:fontKey="{A467449C-1FFF-46C1-AA3A-081668226411}"/>
  </w:font>
  <w:font w:name="Calibri">
    <w:panose1 w:val="020F0502020204030204"/>
    <w:charset w:val="00"/>
    <w:family w:val="swiss"/>
    <w:pitch w:val="variable"/>
    <w:sig w:usb0="E0002EFF" w:usb1="C000247B" w:usb2="00000009" w:usb3="00000000" w:csb0="000001FF" w:csb1="00000000"/>
    <w:embedRegular r:id="rId3" w:fontKey="{9B282935-0FC6-4148-83D8-EA26B76B1BE1}"/>
  </w:font>
  <w:font w:name="Segoe UI">
    <w:panose1 w:val="020B0502040204020203"/>
    <w:charset w:val="00"/>
    <w:family w:val="swiss"/>
    <w:pitch w:val="variable"/>
    <w:sig w:usb0="E4002EFF" w:usb1="C000E47F" w:usb2="00000009" w:usb3="00000000" w:csb0="000001FF" w:csb1="00000000"/>
    <w:embedRegular r:id="rId4" w:fontKey="{1DE353D1-6D4D-48CB-94EB-5737A9E915B7}"/>
  </w:font>
  <w:font w:name="Cambria">
    <w:panose1 w:val="02040503050406030204"/>
    <w:charset w:val="00"/>
    <w:family w:val="roman"/>
    <w:pitch w:val="variable"/>
    <w:sig w:usb0="E00006FF" w:usb1="420024FF" w:usb2="02000000" w:usb3="00000000" w:csb0="0000019F" w:csb1="00000000"/>
    <w:embedRegular r:id="rId5" w:fontKey="{BCD20229-A0F7-4222-BF46-46B32068CD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A27" w:rsidRPr="00B70EF8" w:rsidRDefault="00B70EF8" w:rsidP="00B70EF8">
    <w:pPr>
      <w:pStyle w:val="Footer"/>
      <w:tabs>
        <w:tab w:val="clear" w:pos="4680"/>
        <w:tab w:val="clear" w:pos="9360"/>
        <w:tab w:val="center" w:pos="2995"/>
      </w:tabs>
      <w:spacing w:before="120"/>
    </w:pPr>
    <w:r>
      <w:t>[431</w:t>
    </w:r>
    <w:r w:rsidR="003F6192">
      <w:t>-</w:t>
    </w:r>
    <w:r w:rsidR="003F6192">
      <w:fldChar w:fldCharType="begin"/>
    </w:r>
    <w:r w:rsidR="003F6192">
      <w:instrText xml:space="preserve"> PAGE  \* MERGEFORMAT </w:instrText>
    </w:r>
    <w:r w:rsidR="003F6192">
      <w:fldChar w:fldCharType="separate"/>
    </w:r>
    <w:r w:rsidR="00B8496D">
      <w:rPr>
        <w:noProof/>
      </w:rPr>
      <w:t>1</w:t>
    </w:r>
    <w:r w:rsidR="003F6192">
      <w:fldChar w:fldCharType="end"/>
    </w:r>
    <w:r w:rsidR="003F61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92" w:rsidRPr="00B70EF8" w:rsidRDefault="003F6192" w:rsidP="00B70EF8">
    <w:pPr>
      <w:pStyle w:val="Footer"/>
      <w:tabs>
        <w:tab w:val="clear" w:pos="4680"/>
        <w:tab w:val="clear" w:pos="9360"/>
        <w:tab w:val="center" w:pos="2995"/>
      </w:tabs>
      <w:spacing w:before="120"/>
    </w:pPr>
    <w:r>
      <w:t>[431]</w:t>
    </w:r>
    <w:r>
      <w:tab/>
    </w:r>
    <w:r>
      <w:fldChar w:fldCharType="begin"/>
    </w:r>
    <w:r>
      <w:instrText xml:space="preserve"> PAGE  \* MERGEFORMAT </w:instrText>
    </w:r>
    <w:r>
      <w:fldChar w:fldCharType="separate"/>
    </w:r>
    <w:r w:rsidR="004A559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14B" w:rsidRDefault="007A114B" w:rsidP="00522CE0">
      <w:r>
        <w:separator/>
      </w:r>
    </w:p>
  </w:footnote>
  <w:footnote w:type="continuationSeparator" w:id="0">
    <w:p w:rsidR="007A114B" w:rsidRDefault="007A11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RIS.KMM.TCA"/>
    <w:docVar w:name="CoverAttorneyInitials" w:val="KMM"/>
    <w:docVar w:name="CoverAttorneyLastName" w:val="Moffitt"/>
    <w:docVar w:name="CoverBillType" w:val="b"/>
    <w:docVar w:name="CoverSenator" w:val="TCA"/>
    <w:docVar w:name="dvBillNumber" w:val="431"/>
    <w:docVar w:name="dvBillNumberPrefix" w:val="S. "/>
    <w:docVar w:name="dvOriginalBody" w:val="Senate"/>
    <w:docVar w:name="fulldraftpath" w:val="L:\S-RES\TCA\010PRIS.KMM.TCA.DOCX"/>
    <w:docVar w:name="NameofBody" w:val="S"/>
    <w:docVar w:name="vgroup2" w:val="S-RES"/>
  </w:docVars>
  <w:rsids>
    <w:rsidRoot w:val="007A114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B0460"/>
    <w:rsid w:val="003D6E2B"/>
    <w:rsid w:val="003E7597"/>
    <w:rsid w:val="003F6192"/>
    <w:rsid w:val="00413EBF"/>
    <w:rsid w:val="0044020F"/>
    <w:rsid w:val="00450668"/>
    <w:rsid w:val="00454138"/>
    <w:rsid w:val="004813A2"/>
    <w:rsid w:val="004952FA"/>
    <w:rsid w:val="004A559C"/>
    <w:rsid w:val="004B0D43"/>
    <w:rsid w:val="004B6A22"/>
    <w:rsid w:val="004D7F37"/>
    <w:rsid w:val="00522CE0"/>
    <w:rsid w:val="00541951"/>
    <w:rsid w:val="00553A27"/>
    <w:rsid w:val="00565148"/>
    <w:rsid w:val="00570403"/>
    <w:rsid w:val="00577450"/>
    <w:rsid w:val="00593361"/>
    <w:rsid w:val="005A413B"/>
    <w:rsid w:val="005A5017"/>
    <w:rsid w:val="005A648C"/>
    <w:rsid w:val="005F07AC"/>
    <w:rsid w:val="005F1745"/>
    <w:rsid w:val="006A1802"/>
    <w:rsid w:val="006B31BC"/>
    <w:rsid w:val="006C0CBB"/>
    <w:rsid w:val="006C74EA"/>
    <w:rsid w:val="006F56CF"/>
    <w:rsid w:val="00720D40"/>
    <w:rsid w:val="007318D4"/>
    <w:rsid w:val="007617C9"/>
    <w:rsid w:val="00765784"/>
    <w:rsid w:val="007A114B"/>
    <w:rsid w:val="007A4390"/>
    <w:rsid w:val="007E5CB7"/>
    <w:rsid w:val="008314D2"/>
    <w:rsid w:val="00870F6F"/>
    <w:rsid w:val="008949E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0EF8"/>
    <w:rsid w:val="00B8496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2303"/>
    <w:rsid w:val="00D86943"/>
    <w:rsid w:val="00DA3C6B"/>
    <w:rsid w:val="00DA47B9"/>
    <w:rsid w:val="00DB6A1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3141"/>
    <w:rsid w:val="00FA459F"/>
    <w:rsid w:val="00FB56A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3C3ECEC-CA40-440B-9DCA-A294A5666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31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1443</Characters>
  <Application>Microsoft Office Word</Application>
  <DocSecurity>0</DocSecurity>
  <Lines>64</Lines>
  <Paragraphs>20</Paragraphs>
  <ScaleCrop>false</ScaleCrop>
  <Company>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 Text of Previous Version (Feb. 18, 2021) - South Carolina Legislature Online</dc:title>
  <dc:subject/>
  <dc:creator>Rebecca Landau</dc:creator>
  <cp:keywords/>
  <dc:description/>
  <cp:lastModifiedBy>Danny Crook</cp:lastModifiedBy>
  <cp:revision>2</cp:revision>
  <dcterms:created xsi:type="dcterms:W3CDTF">2021-02-18T20:01:00Z</dcterms:created>
  <dcterms:modified xsi:type="dcterms:W3CDTF">2021-02-18T20:01:00Z</dcterms:modified>
</cp:coreProperties>
</file>