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D8D" w:rsidRDefault="00E56D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6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7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2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1505">
        <w:rPr>
          <w:color w:val="000000" w:themeColor="text1"/>
          <w:u w:color="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Pr="00153098">
        <w:rPr>
          <w:color w:val="000000" w:themeColor="text1"/>
          <w:u w:color="000000" w:themeColor="text1"/>
        </w:rPr>
        <w:t>’</w:t>
      </w:r>
      <w:r w:rsidRPr="006F1505">
        <w:rPr>
          <w:color w:val="000000" w:themeColor="text1"/>
          <w:u w:color="000000" w:themeColor="text1"/>
        </w:rPr>
        <w:t>S CREDITORS, TO PROVIDE CHOICE OF LAW RULES,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07F6" w:rsidRDefault="008A0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07F6" w:rsidRDefault="008A0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0" w:rsidRDefault="008A07F6"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172E0" w:rsidRPr="006F1505">
        <w:rPr>
          <w:color w:val="000000" w:themeColor="text1"/>
          <w:u w:color="000000" w:themeColor="text1"/>
        </w:rPr>
        <w:t>This act may be cited as the “Uniform Voidable Transactions Act”.</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F1505">
        <w:rPr>
          <w:color w:val="000000" w:themeColor="text1"/>
          <w:u w:color="000000" w:themeColor="text1"/>
        </w:rPr>
        <w:t>Title 27 of the 1976 Code is amended by adding:</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F1505">
        <w:rPr>
          <w:color w:val="000000" w:themeColor="text1"/>
          <w:u w:color="000000" w:themeColor="text1"/>
        </w:rPr>
        <w:t>CHAPTER 24</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72E0" w:rsidRDefault="00CA6EF4"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Uniform </w:t>
      </w:r>
      <w:r w:rsidR="004172E0" w:rsidRPr="006F1505">
        <w:rPr>
          <w:color w:val="000000" w:themeColor="text1"/>
          <w:u w:color="000000" w:themeColor="text1"/>
        </w:rPr>
        <w:t>Voidable Transactions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10.</w:t>
      </w:r>
      <w:r>
        <w:rPr>
          <w:color w:val="000000" w:themeColor="text1"/>
          <w:u w:color="000000" w:themeColor="text1"/>
        </w:rPr>
        <w:tab/>
      </w:r>
      <w:r w:rsidRPr="006F1505">
        <w:rPr>
          <w:color w:val="000000" w:themeColor="text1"/>
          <w:u w:color="000000" w:themeColor="text1"/>
        </w:rPr>
        <w:t>As used in this chapter: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Affiliate</w:t>
      </w:r>
      <w:r w:rsidRPr="00153098">
        <w:rPr>
          <w:color w:val="000000" w:themeColor="text1"/>
          <w:u w:color="000000" w:themeColor="text1"/>
        </w:rPr>
        <w:t>’</w:t>
      </w:r>
      <w:r w:rsidRPr="006F1505">
        <w:rPr>
          <w:color w:val="000000" w:themeColor="text1"/>
          <w:u w:color="000000" w:themeColor="text1"/>
        </w:rPr>
        <w:t xml:space="preserve"> means: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 person that directly or indirectly owns, controls, or holds with power to vote, twenty percent or more of the outstanding voting securities of the debtor, other than a person that holds the securities: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as a fiduciary or agent without sole discretionary power to vote the securities;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solely to secure a debt, if the person has not in fact exercised the power to vote;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 xml:space="preserve">a corporation twenty percent or more of whose outstanding voting securities are directly or indirectly owned, </w:t>
      </w:r>
      <w:r w:rsidRPr="006F1505">
        <w:rPr>
          <w:color w:val="000000" w:themeColor="text1"/>
          <w:u w:color="000000" w:themeColor="text1"/>
        </w:rPr>
        <w:lastRenderedPageBreak/>
        <w:t>controlled, or held with power to vote, by the debtor or a person that directly or indirectly owns, controls, or holds, with power to vote, twenty percent or more of the outstanding voting securities of the debtor, other than a person that holds the securities: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as a fiduciary or agent without sole discretionary power to vote the securities;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solely to secure a debt, if the person has not in fact exercised the power to vote;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 person whose business is operated by the debtor under a lease or other agreement, or a person substantially all of whose assets are controlled by the debtor;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(d)</w:t>
      </w:r>
      <w:r>
        <w:rPr>
          <w:color w:val="000000" w:themeColor="text1"/>
          <w:u w:color="000000" w:themeColor="text1"/>
        </w:rPr>
        <w:tab/>
      </w:r>
      <w:r w:rsidRPr="006F1505">
        <w:rPr>
          <w:color w:val="000000" w:themeColor="text1"/>
          <w:u w:color="000000" w:themeColor="text1"/>
        </w:rPr>
        <w:t>a person that operates the debtor</w:t>
      </w:r>
      <w:r w:rsidRPr="00153098">
        <w:rPr>
          <w:color w:val="000000" w:themeColor="text1"/>
          <w:u w:color="000000" w:themeColor="text1"/>
        </w:rPr>
        <w:t>’</w:t>
      </w:r>
      <w:r w:rsidRPr="006F1505">
        <w:rPr>
          <w:color w:val="000000" w:themeColor="text1"/>
          <w:u w:color="000000" w:themeColor="text1"/>
        </w:rPr>
        <w:t>s business under a lease or other agreement or controls substantially all of the debtor</w:t>
      </w:r>
      <w:r w:rsidRPr="00153098">
        <w:rPr>
          <w:color w:val="000000" w:themeColor="text1"/>
          <w:u w:color="000000" w:themeColor="text1"/>
        </w:rPr>
        <w:t>’</w:t>
      </w:r>
      <w:r w:rsidRPr="006F1505">
        <w:rPr>
          <w:color w:val="000000" w:themeColor="text1"/>
          <w:u w:color="000000" w:themeColor="text1"/>
        </w:rPr>
        <w:t>s assets.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Asset</w:t>
      </w:r>
      <w:r w:rsidRPr="00153098">
        <w:rPr>
          <w:color w:val="000000" w:themeColor="text1"/>
          <w:u w:color="000000" w:themeColor="text1"/>
        </w:rPr>
        <w:t>’</w:t>
      </w:r>
      <w:r w:rsidRPr="006F1505">
        <w:rPr>
          <w:color w:val="000000" w:themeColor="text1"/>
          <w:u w:color="000000" w:themeColor="text1"/>
        </w:rPr>
        <w:t xml:space="preserve"> means property of a debtor, but the term does not include: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property to the extent it is encumbered by a valid lien;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property to the extent it is generally exempt under nonbankruptcy law;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an interest in property held in tenancy by the entireties to the extent it is not subject to process by a creditor holding a claim against only one tenant.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Claim</w:t>
      </w:r>
      <w:r w:rsidRPr="00153098">
        <w:rPr>
          <w:color w:val="000000" w:themeColor="text1"/>
          <w:u w:color="000000" w:themeColor="text1"/>
        </w:rPr>
        <w:t>’</w:t>
      </w:r>
      <w:r w:rsidRPr="006F1505">
        <w:rPr>
          <w:color w:val="000000" w:themeColor="text1"/>
          <w:u w:color="000000" w:themeColor="text1"/>
        </w:rPr>
        <w:t xml:space="preserve">, except as used in </w:t>
      </w:r>
      <w:r w:rsidRPr="00153098">
        <w:rPr>
          <w:color w:val="000000" w:themeColor="text1"/>
          <w:u w:color="000000" w:themeColor="text1"/>
        </w:rPr>
        <w:t>‘</w:t>
      </w:r>
      <w:r w:rsidRPr="006F1505">
        <w:rPr>
          <w:color w:val="000000" w:themeColor="text1"/>
          <w:u w:color="000000" w:themeColor="text1"/>
        </w:rPr>
        <w:t>claim for relief</w:t>
      </w:r>
      <w:r w:rsidRPr="00153098">
        <w:rPr>
          <w:color w:val="000000" w:themeColor="text1"/>
          <w:u w:color="000000" w:themeColor="text1"/>
        </w:rPr>
        <w:t>’</w:t>
      </w:r>
      <w:r w:rsidRPr="006F1505">
        <w:rPr>
          <w:color w:val="000000" w:themeColor="text1"/>
          <w:u w:color="000000" w:themeColor="text1"/>
        </w:rPr>
        <w:t>, means a right to payment, whether or not the right is reduced to judgment, liquidated, unliquidated, fixed, contingent, matured, unmatured, disputed, undisputed, legal, equitable, secured, or unsecured.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(4)</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Creditor</w:t>
      </w:r>
      <w:r w:rsidRPr="00153098">
        <w:rPr>
          <w:color w:val="000000" w:themeColor="text1"/>
          <w:u w:color="000000" w:themeColor="text1"/>
        </w:rPr>
        <w:t>’</w:t>
      </w:r>
      <w:r w:rsidRPr="006F1505">
        <w:rPr>
          <w:color w:val="000000" w:themeColor="text1"/>
          <w:u w:color="000000" w:themeColor="text1"/>
        </w:rPr>
        <w:t xml:space="preserve"> means a person that has a claim.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(5)</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Debt</w:t>
      </w:r>
      <w:r w:rsidRPr="00153098">
        <w:rPr>
          <w:color w:val="000000" w:themeColor="text1"/>
          <w:u w:color="000000" w:themeColor="text1"/>
        </w:rPr>
        <w:t>’</w:t>
      </w:r>
      <w:r w:rsidRPr="006F1505">
        <w:rPr>
          <w:color w:val="000000" w:themeColor="text1"/>
          <w:u w:color="000000" w:themeColor="text1"/>
        </w:rPr>
        <w:t xml:space="preserve"> means liability on a claim.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(6)</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Debtor</w:t>
      </w:r>
      <w:r w:rsidRPr="00153098">
        <w:rPr>
          <w:color w:val="000000" w:themeColor="text1"/>
          <w:u w:color="000000" w:themeColor="text1"/>
        </w:rPr>
        <w:t>’</w:t>
      </w:r>
      <w:r w:rsidRPr="006F1505">
        <w:rPr>
          <w:color w:val="000000" w:themeColor="text1"/>
          <w:u w:color="000000" w:themeColor="text1"/>
        </w:rPr>
        <w:t xml:space="preserve"> means a person that is liable on a claim.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(7)</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Electronic</w:t>
      </w:r>
      <w:r w:rsidRPr="00153098">
        <w:rPr>
          <w:color w:val="000000" w:themeColor="text1"/>
          <w:u w:color="000000" w:themeColor="text1"/>
        </w:rPr>
        <w:t>’</w:t>
      </w:r>
      <w:r w:rsidRPr="006F1505">
        <w:rPr>
          <w:color w:val="000000" w:themeColor="text1"/>
          <w:u w:color="000000" w:themeColor="text1"/>
        </w:rPr>
        <w:t xml:space="preserve"> means relating to technology having electrical, digital, magnetic, wireless, optical, electromagnetic, or similar capabilities.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(8)</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Insider</w:t>
      </w:r>
      <w:r w:rsidRPr="00153098">
        <w:rPr>
          <w:color w:val="000000" w:themeColor="text1"/>
          <w:u w:color="000000" w:themeColor="text1"/>
        </w:rPr>
        <w:t>’</w:t>
      </w:r>
      <w:r w:rsidRPr="006F1505">
        <w:rPr>
          <w:color w:val="000000" w:themeColor="text1"/>
          <w:u w:color="000000" w:themeColor="text1"/>
        </w:rPr>
        <w:t xml:space="preserve"> includes: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if the debtor is an individual:</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 relative of the debtor or of a general partner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a partnership in which the debtor is a general partner;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(iii)</w:t>
      </w:r>
      <w:r>
        <w:rPr>
          <w:color w:val="000000" w:themeColor="text1"/>
          <w:u w:color="000000" w:themeColor="text1"/>
        </w:rPr>
        <w:tab/>
      </w:r>
      <w:r w:rsidRPr="006F1505">
        <w:rPr>
          <w:color w:val="000000" w:themeColor="text1"/>
          <w:u w:color="000000" w:themeColor="text1"/>
        </w:rPr>
        <w:t>a general partner in a partnership described in subsubitem (ii);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(iv)</w:t>
      </w:r>
      <w:r>
        <w:rPr>
          <w:color w:val="000000" w:themeColor="text1"/>
          <w:u w:color="000000" w:themeColor="text1"/>
        </w:rPr>
        <w:tab/>
      </w:r>
      <w:r w:rsidRPr="006F1505">
        <w:rPr>
          <w:color w:val="000000" w:themeColor="text1"/>
          <w:u w:color="000000" w:themeColor="text1"/>
        </w:rPr>
        <w:t>a corporation of which the debtor is a director, officer, or person in control;</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if the debtor is a corporation: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 director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an officer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(iii)</w:t>
      </w:r>
      <w:r>
        <w:rPr>
          <w:color w:val="000000" w:themeColor="text1"/>
          <w:u w:color="000000" w:themeColor="text1"/>
        </w:rPr>
        <w:tab/>
      </w:r>
      <w:r w:rsidRPr="006F1505">
        <w:rPr>
          <w:color w:val="000000" w:themeColor="text1"/>
          <w:u w:color="000000" w:themeColor="text1"/>
        </w:rPr>
        <w:t>a person in control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(iv)</w:t>
      </w:r>
      <w:r>
        <w:rPr>
          <w:color w:val="000000" w:themeColor="text1"/>
          <w:u w:color="000000" w:themeColor="text1"/>
        </w:rPr>
        <w:tab/>
      </w:r>
      <w:r w:rsidRPr="006F1505">
        <w:rPr>
          <w:color w:val="000000" w:themeColor="text1"/>
          <w:u w:color="000000" w:themeColor="text1"/>
        </w:rPr>
        <w:t>a partnership in which the debtor is a general partner;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(v)</w:t>
      </w:r>
      <w:r>
        <w:rPr>
          <w:color w:val="000000" w:themeColor="text1"/>
          <w:u w:color="000000" w:themeColor="text1"/>
        </w:rPr>
        <w:tab/>
      </w:r>
      <w:r w:rsidRPr="006F1505">
        <w:rPr>
          <w:color w:val="000000" w:themeColor="text1"/>
          <w:u w:color="000000" w:themeColor="text1"/>
        </w:rPr>
        <w:t>a general partner in a partnership described in subsubitem (iv);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(vi)</w:t>
      </w:r>
      <w:r>
        <w:rPr>
          <w:color w:val="000000" w:themeColor="text1"/>
          <w:u w:color="000000" w:themeColor="text1"/>
        </w:rPr>
        <w:tab/>
      </w:r>
      <w:r w:rsidRPr="006F1505">
        <w:rPr>
          <w:color w:val="000000" w:themeColor="text1"/>
          <w:u w:color="000000" w:themeColor="text1"/>
        </w:rPr>
        <w:t>a relative of a general partner, director, officer, or person in control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if the debtor is a partnership:</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 general partner in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a relative of a general partner in, a general partner of, or a person in control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(iii)</w:t>
      </w:r>
      <w:r>
        <w:rPr>
          <w:color w:val="000000" w:themeColor="text1"/>
          <w:u w:color="000000" w:themeColor="text1"/>
        </w:rPr>
        <w:tab/>
      </w:r>
      <w:r w:rsidRPr="006F1505">
        <w:rPr>
          <w:color w:val="000000" w:themeColor="text1"/>
          <w:u w:color="000000" w:themeColor="text1"/>
        </w:rPr>
        <w:t>another partnership in which the debtor is a general partner;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(iv)</w:t>
      </w:r>
      <w:r>
        <w:rPr>
          <w:color w:val="000000" w:themeColor="text1"/>
          <w:u w:color="000000" w:themeColor="text1"/>
        </w:rPr>
        <w:tab/>
      </w:r>
      <w:r w:rsidRPr="006F1505">
        <w:rPr>
          <w:color w:val="000000" w:themeColor="text1"/>
          <w:u w:color="000000" w:themeColor="text1"/>
        </w:rPr>
        <w:t>a general partner in a partnership described in subsubitem (iii);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(v)</w:t>
      </w:r>
      <w:r>
        <w:rPr>
          <w:color w:val="000000" w:themeColor="text1"/>
          <w:u w:color="000000" w:themeColor="text1"/>
        </w:rPr>
        <w:tab/>
      </w:r>
      <w:r w:rsidRPr="006F1505">
        <w:rPr>
          <w:color w:val="000000" w:themeColor="text1"/>
          <w:u w:color="000000" w:themeColor="text1"/>
        </w:rPr>
        <w:t>a person in control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(d)</w:t>
      </w:r>
      <w:r>
        <w:rPr>
          <w:color w:val="000000" w:themeColor="text1"/>
          <w:u w:color="000000" w:themeColor="text1"/>
        </w:rPr>
        <w:tab/>
      </w:r>
      <w:r w:rsidRPr="006F1505">
        <w:rPr>
          <w:color w:val="000000" w:themeColor="text1"/>
          <w:u w:color="000000" w:themeColor="text1"/>
        </w:rPr>
        <w:t>an affiliate, or an insider of an affiliate as if the affiliate were the debtor;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(e)</w:t>
      </w:r>
      <w:r>
        <w:rPr>
          <w:color w:val="000000" w:themeColor="text1"/>
          <w:u w:color="000000" w:themeColor="text1"/>
        </w:rPr>
        <w:tab/>
      </w:r>
      <w:r w:rsidRPr="006F1505">
        <w:rPr>
          <w:color w:val="000000" w:themeColor="text1"/>
          <w:u w:color="000000" w:themeColor="text1"/>
        </w:rPr>
        <w:t>a managing agent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(9)</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Lien</w:t>
      </w:r>
      <w:r w:rsidRPr="00153098">
        <w:rPr>
          <w:color w:val="000000" w:themeColor="text1"/>
          <w:u w:color="000000" w:themeColor="text1"/>
        </w:rPr>
        <w:t>’</w:t>
      </w:r>
      <w:r w:rsidRPr="006F1505">
        <w:rPr>
          <w:color w:val="000000" w:themeColor="text1"/>
          <w:u w:color="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sidR="00047644">
        <w:rPr>
          <w:color w:val="000000" w:themeColor="text1"/>
          <w:u w:color="000000" w:themeColor="text1"/>
        </w:rPr>
        <w:noBreakHyphen/>
      </w:r>
      <w:r w:rsidRPr="006F1505">
        <w:rPr>
          <w:color w:val="000000" w:themeColor="text1"/>
          <w:u w:color="000000" w:themeColor="text1"/>
        </w:rPr>
        <w:t>law lien, or a statutory lien.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(10)</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Organization</w:t>
      </w:r>
      <w:r w:rsidRPr="00153098">
        <w:rPr>
          <w:color w:val="000000" w:themeColor="text1"/>
          <w:u w:color="000000" w:themeColor="text1"/>
        </w:rPr>
        <w:t>’</w:t>
      </w:r>
      <w:r w:rsidRPr="006F1505">
        <w:rPr>
          <w:color w:val="000000" w:themeColor="text1"/>
          <w:u w:color="000000" w:themeColor="text1"/>
        </w:rPr>
        <w:t xml:space="preserve"> means a person other than an individual.</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(11)</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Person</w:t>
      </w:r>
      <w:r w:rsidRPr="00153098">
        <w:rPr>
          <w:color w:val="000000" w:themeColor="text1"/>
          <w:u w:color="000000" w:themeColor="text1"/>
        </w:rPr>
        <w:t>’</w:t>
      </w:r>
      <w:r w:rsidRPr="006F1505">
        <w:rPr>
          <w:color w:val="000000" w:themeColor="text1"/>
          <w:u w:color="000000" w:themeColor="text1"/>
        </w:rPr>
        <w:t xml:space="preserve"> means an individual, estate, partnership, association, trust, business or nonprofit entity, public corporation, government or governmental subdivision, agency, or instrumentality, or other legal or commercial entity.</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(12)</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Property</w:t>
      </w:r>
      <w:r w:rsidRPr="00153098">
        <w:rPr>
          <w:color w:val="000000" w:themeColor="text1"/>
          <w:u w:color="000000" w:themeColor="text1"/>
        </w:rPr>
        <w:t>’</w:t>
      </w:r>
      <w:r w:rsidRPr="006F1505">
        <w:rPr>
          <w:color w:val="000000" w:themeColor="text1"/>
          <w:u w:color="000000" w:themeColor="text1"/>
        </w:rPr>
        <w:t xml:space="preserve"> means anything that may be the subject of ownership.</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(13)</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Record</w:t>
      </w:r>
      <w:r w:rsidRPr="00153098">
        <w:rPr>
          <w:color w:val="000000" w:themeColor="text1"/>
          <w:u w:color="000000" w:themeColor="text1"/>
        </w:rPr>
        <w:t>’</w:t>
      </w:r>
      <w:r w:rsidRPr="006F1505">
        <w:rPr>
          <w:color w:val="000000" w:themeColor="text1"/>
          <w:u w:color="000000" w:themeColor="text1"/>
        </w:rPr>
        <w:t xml:space="preserve"> means information that is inscribed on a tangible medium or that is stored in an electronic or other medium and is retrievable in perceivable form.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(14)</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Relative</w:t>
      </w:r>
      <w:r w:rsidRPr="00153098">
        <w:rPr>
          <w:color w:val="000000" w:themeColor="text1"/>
          <w:u w:color="000000" w:themeColor="text1"/>
        </w:rPr>
        <w:t>’</w:t>
      </w:r>
      <w:r w:rsidRPr="006F1505">
        <w:rPr>
          <w:color w:val="000000" w:themeColor="text1"/>
          <w:u w:color="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(15)</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Sign</w:t>
      </w:r>
      <w:r w:rsidRPr="00153098">
        <w:rPr>
          <w:color w:val="000000" w:themeColor="text1"/>
          <w:u w:color="000000" w:themeColor="text1"/>
        </w:rPr>
        <w:t>’</w:t>
      </w:r>
      <w:r w:rsidRPr="006F1505">
        <w:rPr>
          <w:color w:val="000000" w:themeColor="text1"/>
          <w:u w:color="000000" w:themeColor="text1"/>
        </w:rPr>
        <w:t xml:space="preserve"> means, with present intent to authenticate or adopt a record to:</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execute or adopt a tangible symbol;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attach to or logically associate with the record an electronic symbol, sound, or process.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F1505">
        <w:rPr>
          <w:color w:val="000000" w:themeColor="text1"/>
          <w:u w:color="000000" w:themeColor="text1"/>
        </w:rPr>
        <w:t>(16)</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Transfer</w:t>
      </w:r>
      <w:r w:rsidRPr="00153098">
        <w:rPr>
          <w:color w:val="000000" w:themeColor="text1"/>
          <w:u w:color="000000" w:themeColor="text1"/>
        </w:rPr>
        <w:t>’</w:t>
      </w:r>
      <w:r w:rsidRPr="006F1505">
        <w:rPr>
          <w:color w:val="000000" w:themeColor="text1"/>
          <w:u w:color="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(17)</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Valid lien</w:t>
      </w:r>
      <w:r w:rsidRPr="00153098">
        <w:rPr>
          <w:color w:val="000000" w:themeColor="text1"/>
          <w:u w:color="000000" w:themeColor="text1"/>
        </w:rPr>
        <w:t>’</w:t>
      </w:r>
      <w:r w:rsidRPr="006F1505">
        <w:rPr>
          <w:color w:val="000000" w:themeColor="text1"/>
          <w:u w:color="000000" w:themeColor="text1"/>
        </w:rPr>
        <w:t xml:space="preserve"> means a lien that is effective against the holder of a judicial lien subsequently obtained by legal or equitable process or proceedings.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20.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 debtor is insolvent if, at a fair valuation, the sum of the debtor</w:t>
      </w:r>
      <w:r w:rsidRPr="00153098">
        <w:rPr>
          <w:color w:val="000000" w:themeColor="text1"/>
          <w:u w:color="000000" w:themeColor="text1"/>
        </w:rPr>
        <w:t>’</w:t>
      </w:r>
      <w:r w:rsidRPr="006F1505">
        <w:rPr>
          <w:color w:val="000000" w:themeColor="text1"/>
          <w:u w:color="000000" w:themeColor="text1"/>
        </w:rPr>
        <w:t>s debts is greater than the sum of the debtor</w:t>
      </w:r>
      <w:r w:rsidRPr="00153098">
        <w:rPr>
          <w:color w:val="000000" w:themeColor="text1"/>
          <w:u w:color="000000" w:themeColor="text1"/>
        </w:rPr>
        <w:t>’</w:t>
      </w:r>
      <w:r w:rsidRPr="006F1505">
        <w:rPr>
          <w:color w:val="000000" w:themeColor="text1"/>
          <w:u w:color="000000" w:themeColor="text1"/>
        </w:rPr>
        <w:t>s assets.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 debtor that is generally not paying the debtor</w:t>
      </w:r>
      <w:r w:rsidRPr="00153098">
        <w:rPr>
          <w:color w:val="000000" w:themeColor="text1"/>
          <w:u w:color="000000" w:themeColor="text1"/>
        </w:rPr>
        <w:t>’</w:t>
      </w:r>
      <w:r w:rsidRPr="006F1505">
        <w:rPr>
          <w:color w:val="000000" w:themeColor="text1"/>
          <w:u w:color="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Assets under this section do not include property that has been transferred, concealed, or removed with intent to hinder, delay, or defraud creditors or that has been transferred in a manner making the transfer voidable pursuant to this chapter.</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(D)</w:t>
      </w:r>
      <w:r>
        <w:rPr>
          <w:color w:val="000000" w:themeColor="text1"/>
          <w:u w:color="000000" w:themeColor="text1"/>
        </w:rPr>
        <w:tab/>
      </w:r>
      <w:r w:rsidRPr="006F1505">
        <w:rPr>
          <w:color w:val="000000" w:themeColor="text1"/>
          <w:u w:color="000000" w:themeColor="text1"/>
        </w:rPr>
        <w:t>Debts under this section do not include an obligation to the extent it is secured by a valid lien on property of the debtor not included as an asset.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30.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Pr="00153098">
        <w:rPr>
          <w:color w:val="000000" w:themeColor="text1"/>
          <w:u w:color="000000" w:themeColor="text1"/>
        </w:rPr>
        <w:t>’</w:t>
      </w:r>
      <w:r w:rsidRPr="006F1505">
        <w:rPr>
          <w:color w:val="000000" w:themeColor="text1"/>
          <w:u w:color="000000" w:themeColor="text1"/>
        </w:rPr>
        <w:t>s business to furnish support to the debtor or another person.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For the purposes of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40(A)(2) and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 transfer is made for present value if the exchange between the debtor and the transferee is intended by them to be contemporaneous and is in fact substantially contemporaneous.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 transfer made or obligation incurred by a debtor is voidable as to a creditor, whether the creditor</w:t>
      </w:r>
      <w:r w:rsidRPr="00153098">
        <w:rPr>
          <w:color w:val="000000" w:themeColor="text1"/>
          <w:u w:color="000000" w:themeColor="text1"/>
        </w:rPr>
        <w:t>’</w:t>
      </w:r>
      <w:r w:rsidRPr="006F1505">
        <w:rPr>
          <w:color w:val="000000" w:themeColor="text1"/>
          <w:u w:color="000000" w:themeColor="text1"/>
        </w:rPr>
        <w:t xml:space="preserve">s claim </w:t>
      </w:r>
      <w:r w:rsidRPr="006F1505">
        <w:rPr>
          <w:color w:val="000000" w:themeColor="text1"/>
          <w:u w:color="000000" w:themeColor="text1"/>
        </w:rPr>
        <w:lastRenderedPageBreak/>
        <w:t>arose before or after the transfer was made or the obligation was incurred, if the debtor made the transfer or incurred the obligation: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with actual intent to hinder, delay, or defraud any creditor of the debtor;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without receiving a reasonably equivalent value in exchange for the transfer or obligation, and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was engaged or was about to engage in a business or a transaction for which the remaining assets of the debtor were unreasonably small in relation to the business or transaction;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intended to incur, or believed or reasonably should have believed that the debtor would incur, debts beyond the debtor</w:t>
      </w:r>
      <w:r w:rsidRPr="00153098">
        <w:rPr>
          <w:color w:val="000000" w:themeColor="text1"/>
          <w:u w:color="000000" w:themeColor="text1"/>
        </w:rPr>
        <w:t>’</w:t>
      </w:r>
      <w:r w:rsidRPr="006F1505">
        <w:rPr>
          <w:color w:val="000000" w:themeColor="text1"/>
          <w:u w:color="000000" w:themeColor="text1"/>
        </w:rPr>
        <w:t>s ability to pay as they became due.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In determining actual intent under subsection (A)(1), consideration may be given, among other factors, to whether the: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transfer or obligation was to an insider;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debtor retained possession or control of the property transferred after the transfer;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transfer or obligation was disclosed or concealed;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(4)</w:t>
      </w:r>
      <w:r>
        <w:rPr>
          <w:color w:val="000000" w:themeColor="text1"/>
          <w:u w:color="000000" w:themeColor="text1"/>
        </w:rPr>
        <w:tab/>
      </w:r>
      <w:r w:rsidRPr="006F1505">
        <w:rPr>
          <w:color w:val="000000" w:themeColor="text1"/>
          <w:u w:color="000000" w:themeColor="text1"/>
        </w:rPr>
        <w:t>debtor had been sued or threatened with suit before the transfer was made or obligation was incurred;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(5)</w:t>
      </w:r>
      <w:r>
        <w:rPr>
          <w:color w:val="000000" w:themeColor="text1"/>
          <w:u w:color="000000" w:themeColor="text1"/>
        </w:rPr>
        <w:tab/>
      </w:r>
      <w:r w:rsidRPr="006F1505">
        <w:rPr>
          <w:color w:val="000000" w:themeColor="text1"/>
          <w:u w:color="000000" w:themeColor="text1"/>
        </w:rPr>
        <w:t>transfer was of substantially all the debtor</w:t>
      </w:r>
      <w:r w:rsidRPr="00153098">
        <w:rPr>
          <w:color w:val="000000" w:themeColor="text1"/>
          <w:u w:color="000000" w:themeColor="text1"/>
        </w:rPr>
        <w:t>’</w:t>
      </w:r>
      <w:r w:rsidRPr="006F1505">
        <w:rPr>
          <w:color w:val="000000" w:themeColor="text1"/>
          <w:u w:color="000000" w:themeColor="text1"/>
        </w:rPr>
        <w:t>s assets;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(6)</w:t>
      </w:r>
      <w:r>
        <w:rPr>
          <w:color w:val="000000" w:themeColor="text1"/>
          <w:u w:color="000000" w:themeColor="text1"/>
        </w:rPr>
        <w:tab/>
      </w:r>
      <w:r w:rsidRPr="006F1505">
        <w:rPr>
          <w:color w:val="000000" w:themeColor="text1"/>
          <w:u w:color="000000" w:themeColor="text1"/>
        </w:rPr>
        <w:t>debtor absconded;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(7)</w:t>
      </w:r>
      <w:r>
        <w:rPr>
          <w:color w:val="000000" w:themeColor="text1"/>
          <w:u w:color="000000" w:themeColor="text1"/>
        </w:rPr>
        <w:tab/>
      </w:r>
      <w:r w:rsidRPr="006F1505">
        <w:rPr>
          <w:color w:val="000000" w:themeColor="text1"/>
          <w:u w:color="000000" w:themeColor="text1"/>
        </w:rPr>
        <w:t>debtor removed or concealed assets;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(8)</w:t>
      </w:r>
      <w:r>
        <w:rPr>
          <w:color w:val="000000" w:themeColor="text1"/>
          <w:u w:color="000000" w:themeColor="text1"/>
        </w:rPr>
        <w:tab/>
      </w:r>
      <w:r w:rsidRPr="006F1505">
        <w:rPr>
          <w:color w:val="000000" w:themeColor="text1"/>
          <w:u w:color="000000" w:themeColor="text1"/>
        </w:rPr>
        <w:t>value of the consideration received by the debtor was reasonably equivalent to the value of the asset transferred or the amount of the obligation incurred;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(9)</w:t>
      </w:r>
      <w:r>
        <w:rPr>
          <w:color w:val="000000" w:themeColor="text1"/>
          <w:u w:color="000000" w:themeColor="text1"/>
        </w:rPr>
        <w:tab/>
      </w:r>
      <w:r w:rsidRPr="006F1505">
        <w:rPr>
          <w:color w:val="000000" w:themeColor="text1"/>
          <w:u w:color="000000" w:themeColor="text1"/>
        </w:rPr>
        <w:t>debtor was insolvent or became insolvent shortly after the transfer was made or the obligation was incurred;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(10)</w:t>
      </w:r>
      <w:r>
        <w:rPr>
          <w:color w:val="000000" w:themeColor="text1"/>
          <w:u w:color="000000" w:themeColor="text1"/>
        </w:rPr>
        <w:tab/>
      </w:r>
      <w:r w:rsidRPr="006F1505">
        <w:rPr>
          <w:color w:val="000000" w:themeColor="text1"/>
          <w:u w:color="000000" w:themeColor="text1"/>
        </w:rPr>
        <w:t>transfer occurred shortly before or shortly after a substantial debt was incurred;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(11)</w:t>
      </w:r>
      <w:r>
        <w:rPr>
          <w:color w:val="000000" w:themeColor="text1"/>
          <w:u w:color="000000" w:themeColor="text1"/>
        </w:rPr>
        <w:tab/>
      </w:r>
      <w:r w:rsidRPr="006F1505">
        <w:rPr>
          <w:color w:val="000000" w:themeColor="text1"/>
          <w:u w:color="000000" w:themeColor="text1"/>
        </w:rPr>
        <w:t>debtor transferred the essential assets of the business to a lienor that transferred the assets to an insider of the debtor.</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 creditor making a claim for relief under subsection (A) has the burden of proving the elements of the claim for relief by a preponderance of the evidence.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 transfer made by a debtor is voidable as to a creditor whose claim arose before the transfer was made if the: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transfer was made to an insider for an antecedent debt;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debtor was insolvent at that time;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insider had reasonable cause to believe that the debtor was insolvent.</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Subject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20(B), a creditor making a claim for relief under subsection (A) or (B) of this section has the burden of proving the elements of the claim for relief by a preponderance of the evidence.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60.</w:t>
      </w:r>
      <w:r>
        <w:rPr>
          <w:color w:val="000000" w:themeColor="text1"/>
          <w:u w:color="000000" w:themeColor="text1"/>
        </w:rPr>
        <w:tab/>
      </w:r>
      <w:r w:rsidRPr="006F1505">
        <w:rPr>
          <w:color w:val="000000" w:themeColor="text1"/>
          <w:u w:color="000000" w:themeColor="text1"/>
        </w:rPr>
        <w:t>For purposes of this chapter: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a transfer is made: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6F1505">
        <w:rPr>
          <w:color w:val="000000" w:themeColor="text1"/>
          <w:u w:color="000000" w:themeColor="text1"/>
        </w:rPr>
        <w:t>with respect to an asset that is real property other than a fixture, but including the interest of a seller or purchaser under a contract for the sale of the asset, when the transfer is so far perfected that a good</w:t>
      </w:r>
      <w:r w:rsidR="00047644">
        <w:rPr>
          <w:color w:val="000000" w:themeColor="text1"/>
          <w:u w:color="000000" w:themeColor="text1"/>
        </w:rPr>
        <w:noBreakHyphen/>
      </w:r>
      <w:r w:rsidRPr="006F1505">
        <w:rPr>
          <w:color w:val="000000" w:themeColor="text1"/>
          <w:u w:color="000000" w:themeColor="text1"/>
        </w:rPr>
        <w:t>faith purchaser of the asset from the debtor against which applicable law permits the transfer to be perfected cannot acquire an interest in the asset that is superior to the interest of the transferee;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if applicable law does not permit the transfer to be perfected as provided in item (1), the transfer is made when it becomes effective between the debtor and the transferee;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(4)</w:t>
      </w:r>
      <w:r>
        <w:rPr>
          <w:color w:val="000000" w:themeColor="text1"/>
          <w:u w:color="000000" w:themeColor="text1"/>
        </w:rPr>
        <w:tab/>
      </w:r>
      <w:r w:rsidRPr="006F1505">
        <w:rPr>
          <w:color w:val="000000" w:themeColor="text1"/>
          <w:u w:color="000000" w:themeColor="text1"/>
        </w:rPr>
        <w:t>a transfer is not made until the debtor has acquired rights in the asset transferred;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(5)</w:t>
      </w:r>
      <w:r>
        <w:rPr>
          <w:color w:val="000000" w:themeColor="text1"/>
          <w:u w:color="000000" w:themeColor="text1"/>
        </w:rPr>
        <w:tab/>
      </w:r>
      <w:r w:rsidRPr="006F1505">
        <w:rPr>
          <w:color w:val="000000" w:themeColor="text1"/>
          <w:u w:color="000000" w:themeColor="text1"/>
        </w:rPr>
        <w:t>an obligation is incurred if:</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oral, when it becomes effective between the parties; or</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evidenced by a record, when the record signed by the obligor is delivered to or for the benefit of the obligee.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70.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In an action for relief against a transfer or obligation pursuant to this chapter, a creditor, subject to the limitations in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80, may obtain: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avoidance of the transfer or obligation to the extent necessary to satisfy the creditor</w:t>
      </w:r>
      <w:r w:rsidRPr="00153098">
        <w:rPr>
          <w:color w:val="000000" w:themeColor="text1"/>
          <w:u w:color="000000" w:themeColor="text1"/>
        </w:rPr>
        <w:t>’</w:t>
      </w:r>
      <w:r w:rsidRPr="006F1505">
        <w:rPr>
          <w:color w:val="000000" w:themeColor="text1"/>
          <w:u w:color="000000" w:themeColor="text1"/>
        </w:rPr>
        <w:t>s claim;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an attachment or other provisional remedy against the asset transferred or other property of the transferee if available under applicable law;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subject to applicable principles of equity and in accordance with applicable rules of civil procedure: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an injunction against further disposition by the debtor or a transferee, or both, of the asset transferred or of other property;</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appointment of a receiver to take charge of the asset transferred or of other property of the transferee;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any other relief the circumstances may require.</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If a creditor has obtained a judgment on a claim against the debtor, the creditor, if the court so orders, may levy execution on the asset transferred or its proceeds.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80.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 transfer or obligation is not voidable under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40(A)(1) against a person that took in good faith and for a reasonably equivalent value given the debtor or against any subsequent transferee or obligee.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To the extent a transfer is avoidable in an action by a creditor pursuant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70(A)(1), the following rules apply:</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Except as otherwise provided in this section, the creditor may recover judgment for the value of the asset transferred, as adjusted under subsection (C), or the amount necessary to satisfy the creditor</w:t>
      </w:r>
      <w:r w:rsidRPr="00153098">
        <w:rPr>
          <w:color w:val="000000" w:themeColor="text1"/>
          <w:u w:color="000000" w:themeColor="text1"/>
        </w:rPr>
        <w:t>’</w:t>
      </w:r>
      <w:r w:rsidRPr="006F1505">
        <w:rPr>
          <w:color w:val="000000" w:themeColor="text1"/>
          <w:u w:color="000000" w:themeColor="text1"/>
        </w:rPr>
        <w:t>s claim, whichever is less. The judgment may be entered against: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the first transferee of the asset or the person for whose benefit the transfer was made;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an immediate or mediate transferee of the first transferee, other than: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 good</w:t>
      </w:r>
      <w:r w:rsidR="00047644">
        <w:rPr>
          <w:color w:val="000000" w:themeColor="text1"/>
          <w:u w:color="000000" w:themeColor="text1"/>
        </w:rPr>
        <w:noBreakHyphen/>
      </w:r>
      <w:r w:rsidRPr="006F1505">
        <w:rPr>
          <w:color w:val="000000" w:themeColor="text1"/>
          <w:u w:color="000000" w:themeColor="text1"/>
        </w:rPr>
        <w:t>faith transferee that took for value;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an immediate or mediate good</w:t>
      </w:r>
      <w:r w:rsidR="00047644">
        <w:rPr>
          <w:color w:val="000000" w:themeColor="text1"/>
          <w:u w:color="000000" w:themeColor="text1"/>
        </w:rPr>
        <w:noBreakHyphen/>
      </w:r>
      <w:r w:rsidRPr="006F1505">
        <w:rPr>
          <w:color w:val="000000" w:themeColor="text1"/>
          <w:u w:color="000000" w:themeColor="text1"/>
        </w:rPr>
        <w:t>faith transferee of a person described in subsubitem (i).</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Recovery pursuant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70(A)(1) or (B) of or from the asset transferred or its proceeds, by levy or otherwise, is available only against a person described in item (1)(a) or (b).</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If the judgment under subsection (B) is based upon the value of the asset transferred, the judgment must be for an amount equal to the value of the asset at the time of the transfer, subject to adjustment as the equities may require.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(D)</w:t>
      </w:r>
      <w:r>
        <w:rPr>
          <w:color w:val="000000" w:themeColor="text1"/>
          <w:u w:color="000000" w:themeColor="text1"/>
        </w:rPr>
        <w:tab/>
      </w:r>
      <w:r w:rsidRPr="006F1505">
        <w:rPr>
          <w:color w:val="000000" w:themeColor="text1"/>
          <w:u w:color="000000" w:themeColor="text1"/>
        </w:rPr>
        <w:t>Notwithstanding voidability of a transfer or an obligation pursuant to this chapter, a good</w:t>
      </w:r>
      <w:r w:rsidR="00047644">
        <w:rPr>
          <w:color w:val="000000" w:themeColor="text1"/>
          <w:u w:color="000000" w:themeColor="text1"/>
        </w:rPr>
        <w:noBreakHyphen/>
      </w:r>
      <w:r w:rsidRPr="006F1505">
        <w:rPr>
          <w:color w:val="000000" w:themeColor="text1"/>
          <w:u w:color="000000" w:themeColor="text1"/>
        </w:rPr>
        <w:t xml:space="preserve">faith transferee or obligee is </w:t>
      </w:r>
      <w:r w:rsidRPr="006F1505">
        <w:rPr>
          <w:color w:val="000000" w:themeColor="text1"/>
          <w:u w:color="000000" w:themeColor="text1"/>
        </w:rPr>
        <w:lastRenderedPageBreak/>
        <w:t>entitled, to the extent of the value given the debtor for the transfer or obligation, to:</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a lien on or a right to retain an interest in the asset transferred;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enforcement of an obligation incurred;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a reduction in the amount of the liability on the judgment.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(E)</w:t>
      </w:r>
      <w:r>
        <w:rPr>
          <w:color w:val="000000" w:themeColor="text1"/>
          <w:u w:color="000000" w:themeColor="text1"/>
        </w:rPr>
        <w:tab/>
      </w:r>
      <w:r w:rsidRPr="006F1505">
        <w:rPr>
          <w:color w:val="000000" w:themeColor="text1"/>
          <w:u w:color="000000" w:themeColor="text1"/>
        </w:rPr>
        <w:t>A transfer is not voidable under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40(A)(2) or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 if the transfer results from: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termination of a lease upon default by the debtor when the termination is pursuant to the lease and applicable law;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enforcement of a security interest in compliance with Article 9 of the Uniform Commercial Code, other than acceptance of collateral in full or partial satisfaction of the obligation it secures.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(F)</w:t>
      </w:r>
      <w:r>
        <w:rPr>
          <w:color w:val="000000" w:themeColor="text1"/>
          <w:u w:color="000000" w:themeColor="text1"/>
        </w:rPr>
        <w:tab/>
      </w:r>
      <w:r w:rsidRPr="006F1505">
        <w:rPr>
          <w:color w:val="000000" w:themeColor="text1"/>
          <w:u w:color="000000" w:themeColor="text1"/>
        </w:rPr>
        <w:t>A transfer is not voidable under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50(B):</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to the extent the insider gave new value to or for the benefit of the debtor after the transfer was made, except to the extent the new value was secured by a valid lien;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if made in the ordinary course of business or financial affairs of the debtor and the insider;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if made pursuant to a good</w:t>
      </w:r>
      <w:r w:rsidR="00047644">
        <w:rPr>
          <w:color w:val="000000" w:themeColor="text1"/>
          <w:u w:color="000000" w:themeColor="text1"/>
        </w:rPr>
        <w:noBreakHyphen/>
      </w:r>
      <w:r w:rsidRPr="006F1505">
        <w:rPr>
          <w:color w:val="000000" w:themeColor="text1"/>
          <w:u w:color="000000" w:themeColor="text1"/>
        </w:rPr>
        <w:t>faith effort to rehabilitate the debtor and the transfer secured present value given for that purpose as well as an antecedent debt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(G)</w:t>
      </w:r>
      <w:r>
        <w:rPr>
          <w:color w:val="000000" w:themeColor="text1"/>
          <w:u w:color="000000" w:themeColor="text1"/>
        </w:rPr>
        <w:tab/>
      </w:r>
      <w:r w:rsidRPr="006F1505">
        <w:rPr>
          <w:color w:val="000000" w:themeColor="text1"/>
          <w:u w:color="000000" w:themeColor="text1"/>
        </w:rPr>
        <w:t>The following rules determine the burden of proving matters referred to in this section: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A party that seeks to invoke subsection (A), (D), (E), or (F) has the burden of proving the applicability of that subsection.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Except as otherwise provided in items (3) and (4), the creditor has the burden of proving each applicable element of subsection (B) or (C).</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The transferee has the burden of proving the applicability to the transferee of subsection (B)(1)(b)(i) or (2).</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(4)</w:t>
      </w:r>
      <w:r>
        <w:rPr>
          <w:color w:val="000000" w:themeColor="text1"/>
          <w:u w:color="000000" w:themeColor="text1"/>
        </w:rPr>
        <w:tab/>
      </w:r>
      <w:r w:rsidRPr="006F1505">
        <w:rPr>
          <w:color w:val="000000" w:themeColor="text1"/>
          <w:u w:color="000000" w:themeColor="text1"/>
        </w:rPr>
        <w:t>A party that seeks adjustment under subsection (C) has the burden of proving the adjustment.</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(H)</w:t>
      </w:r>
      <w:r>
        <w:rPr>
          <w:color w:val="000000" w:themeColor="text1"/>
          <w:u w:color="000000" w:themeColor="text1"/>
        </w:rPr>
        <w:tab/>
      </w:r>
      <w:r w:rsidRPr="006F1505">
        <w:rPr>
          <w:color w:val="000000" w:themeColor="text1"/>
          <w:u w:color="000000" w:themeColor="text1"/>
        </w:rPr>
        <w:t>The standard of proof required to establish matters referred to in this section is preponderance of the evidence.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90.</w:t>
      </w:r>
      <w:r>
        <w:rPr>
          <w:color w:val="000000" w:themeColor="text1"/>
          <w:u w:color="000000" w:themeColor="text1"/>
        </w:rPr>
        <w:tab/>
      </w:r>
      <w:r w:rsidRPr="006F1505">
        <w:rPr>
          <w:color w:val="000000" w:themeColor="text1"/>
          <w:u w:color="000000" w:themeColor="text1"/>
        </w:rPr>
        <w:t>A claim for relief with respect to a transfer or obligation pursuant to this chapter is extinguished unless action is brought: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pursuant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40(A)(1), not later than four years after the transfer was made or the obligation was incurred or, if later, not later than one year after the transfer or obligation was or could reasonably have been discovered by the claimant;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pursuant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40(A)(2) or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50(A), not later than four years after the transfer was made or the obligation was incurred; or</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pursuant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50(B), not later than one year after the transfer was made.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100.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In this section, the following rules determine a debtor</w:t>
      </w:r>
      <w:r w:rsidRPr="00153098">
        <w:rPr>
          <w:color w:val="000000" w:themeColor="text1"/>
          <w:u w:color="000000" w:themeColor="text1"/>
        </w:rPr>
        <w:t>’</w:t>
      </w:r>
      <w:r w:rsidRPr="006F1505">
        <w:rPr>
          <w:color w:val="000000" w:themeColor="text1"/>
          <w:u w:color="000000" w:themeColor="text1"/>
        </w:rPr>
        <w:t>s location: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A debtor who is an individual is located at the individual</w:t>
      </w:r>
      <w:r w:rsidRPr="00153098">
        <w:rPr>
          <w:color w:val="000000" w:themeColor="text1"/>
          <w:u w:color="000000" w:themeColor="text1"/>
        </w:rPr>
        <w:t>’</w:t>
      </w:r>
      <w:r w:rsidRPr="006F1505">
        <w:rPr>
          <w:color w:val="000000" w:themeColor="text1"/>
          <w:u w:color="000000" w:themeColor="text1"/>
        </w:rPr>
        <w:t>s principal residence.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A debtor that is an organization and has only one place of business is located at its place of business.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A debtor that is an organization and has more than one place of business is located at its chief executive office.</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 claim for relief in the nature of a claim for relief pursuant to this chapter is governed by the local law of the jurisdiction in which the debtor is located when the transfer is made or the obligation is incurred.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110.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In this section: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Protected series</w:t>
      </w:r>
      <w:r w:rsidRPr="00153098">
        <w:rPr>
          <w:color w:val="000000" w:themeColor="text1"/>
          <w:u w:color="000000" w:themeColor="text1"/>
        </w:rPr>
        <w:t>’</w:t>
      </w:r>
      <w:r w:rsidRPr="006F1505">
        <w:rPr>
          <w:color w:val="000000" w:themeColor="text1"/>
          <w:u w:color="000000" w:themeColor="text1"/>
        </w:rPr>
        <w:t xml:space="preserve"> means an arrangement, however denominated, created by a series organization that, pursuant to the law under which the series organization is organized, has the characteristics set forth in item (2).</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Series organization</w:t>
      </w:r>
      <w:r w:rsidRPr="00153098">
        <w:rPr>
          <w:color w:val="000000" w:themeColor="text1"/>
          <w:u w:color="000000" w:themeColor="text1"/>
        </w:rPr>
        <w:t>’</w:t>
      </w:r>
      <w:r w:rsidRPr="006F1505">
        <w:rPr>
          <w:color w:val="000000" w:themeColor="text1"/>
          <w:u w:color="000000" w:themeColor="text1"/>
        </w:rPr>
        <w:t xml:space="preserve"> means an organization that, pursuant to the law under which it is organized, has the following characteristics: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Debt incurred or existing with respect to the activities or property of the organization is enforceable against the property of the organization only, and not against the property of or associated with a protected series of the organization.</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 series organization and each protected series of the organization is a separate person for purposes of this chapter, even if for other purposes a protected series is not a person separate from the organization or other protected series of the organization.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120.</w:t>
      </w:r>
      <w:r>
        <w:rPr>
          <w:color w:val="000000" w:themeColor="text1"/>
          <w:u w:color="000000" w:themeColor="text1"/>
        </w:rPr>
        <w:tab/>
      </w:r>
      <w:r w:rsidRPr="006F1505">
        <w:rPr>
          <w:color w:val="000000" w:themeColor="text1"/>
          <w:u w:color="000000" w:themeColor="text1"/>
        </w:rPr>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130.</w:t>
      </w:r>
      <w:r>
        <w:rPr>
          <w:color w:val="000000" w:themeColor="text1"/>
          <w:u w:color="000000" w:themeColor="text1"/>
        </w:rPr>
        <w:tab/>
      </w:r>
      <w:r w:rsidRPr="006F1505">
        <w:rPr>
          <w:color w:val="000000" w:themeColor="text1"/>
          <w:u w:color="000000" w:themeColor="text1"/>
        </w:rPr>
        <w:t>This chapter shall be applied and construed to effectuate its general purpose to make uniform the law with respect to the subject of this chapter among states enacting it.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140.</w:t>
      </w:r>
      <w:r>
        <w:rPr>
          <w:color w:val="000000" w:themeColor="text1"/>
          <w:u w:color="000000" w:themeColor="text1"/>
        </w:rPr>
        <w:tab/>
      </w:r>
      <w:r w:rsidRPr="006F1505">
        <w:rPr>
          <w:color w:val="000000" w:themeColor="text1"/>
          <w:u w:color="000000" w:themeColor="text1"/>
        </w:rPr>
        <w:t>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07F6"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150.</w:t>
      </w:r>
      <w:r>
        <w:rPr>
          <w:color w:val="000000" w:themeColor="text1"/>
          <w:u w:color="000000" w:themeColor="text1"/>
        </w:rPr>
        <w:tab/>
      </w:r>
      <w:r w:rsidRPr="006F1505">
        <w:rPr>
          <w:color w:val="000000" w:themeColor="text1"/>
          <w:u w:color="000000" w:themeColor="text1"/>
        </w:rPr>
        <w:t>To the extent the provisions of this chapter conflict with those contained in Chapter 23, Title 27, the provisions of this chapter shall control.”</w:t>
      </w:r>
    </w:p>
    <w:p w:rsidR="008A07F6" w:rsidRDefault="008A0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F6" w:rsidRDefault="008A0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72E0">
        <w:t>3</w:t>
      </w:r>
      <w:r>
        <w:t>.</w:t>
      </w:r>
      <w:r>
        <w:tab/>
        <w:t>This act takes effect upon approval by the Governor.</w:t>
      </w:r>
    </w:p>
    <w:p w:rsidR="00982BCE" w:rsidRDefault="000476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6D8D" w:rsidRDefault="00E56D8D" w:rsidP="00E56D8D">
      <w:pPr>
        <w:suppressAutoHyphens/>
      </w:pPr>
    </w:p>
    <w:sectPr w:rsidR="00E56D8D" w:rsidSect="00E56D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7F6" w:rsidRDefault="008A07F6" w:rsidP="009F0C77">
      <w:r>
        <w:separator/>
      </w:r>
    </w:p>
  </w:endnote>
  <w:endnote w:type="continuationSeparator" w:id="0">
    <w:p w:rsidR="008A07F6" w:rsidRDefault="008A07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B75A68-526B-4EF8-8657-F96AE9C36707}"/>
    <w:embedBold r:id="rId2" w:fontKey="{B5AB663A-6C1E-405A-BA45-98835DAABDA6}"/>
  </w:font>
  <w:font w:name="Calibri">
    <w:panose1 w:val="020F0502020204030204"/>
    <w:charset w:val="00"/>
    <w:family w:val="swiss"/>
    <w:pitch w:val="variable"/>
    <w:sig w:usb0="E0002EFF" w:usb1="C000247B" w:usb2="00000009" w:usb3="00000000" w:csb0="000001FF" w:csb1="00000000"/>
    <w:embedRegular r:id="rId3" w:fontKey="{82B40C2D-A8AE-4EB1-9984-C63FDA8111B7}"/>
  </w:font>
  <w:font w:name="Cambria">
    <w:panose1 w:val="02040503050406030204"/>
    <w:charset w:val="00"/>
    <w:family w:val="roman"/>
    <w:pitch w:val="variable"/>
    <w:sig w:usb0="E00006FF" w:usb1="420024FF" w:usb2="02000000" w:usb3="00000000" w:csb0="0000019F" w:csb1="00000000"/>
    <w:embedRegular r:id="rId4" w:fontKey="{86D02CFF-B2B5-4D6A-A9B6-C3F8FFF8FE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BCE" w:rsidRPr="00E56D8D" w:rsidRDefault="00E56D8D" w:rsidP="00E56D8D">
    <w:pPr>
      <w:pStyle w:val="Footer"/>
      <w:tabs>
        <w:tab w:val="clear" w:pos="4680"/>
        <w:tab w:val="clear" w:pos="9360"/>
        <w:tab w:val="center" w:pos="2995"/>
      </w:tabs>
      <w:spacing w:before="120"/>
    </w:pPr>
    <w:r>
      <w:t>[4390]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7F6" w:rsidRDefault="008A07F6" w:rsidP="009F0C77">
      <w:r>
        <w:separator/>
      </w:r>
    </w:p>
  </w:footnote>
  <w:footnote w:type="continuationSeparator" w:id="0">
    <w:p w:rsidR="008A07F6" w:rsidRDefault="008A07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71ZW21"/>
    <w:docVar w:name="CoverBillType" w:val="b"/>
    <w:docVar w:name="DocPath" w:val="L:\Council\bills\CC\15971ZW21.DOCX"/>
    <w:docVar w:name="dvBillNumber" w:val="4390"/>
    <w:docVar w:name="dvBillNumberPrefix" w:val="H. "/>
    <w:docVar w:name="dvOriginalBody" w:val="House"/>
    <w:docVar w:name="dvSteno" w:val="CC"/>
    <w:docVar w:name="NameofBody" w:val="h"/>
    <w:docVar w:name="vGroup2" w:val="Council"/>
  </w:docVars>
  <w:rsids>
    <w:rsidRoot w:val="008A07F6"/>
    <w:rsid w:val="00011869"/>
    <w:rsid w:val="00015CD6"/>
    <w:rsid w:val="0004764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2E0"/>
    <w:rsid w:val="0041760A"/>
    <w:rsid w:val="00417C01"/>
    <w:rsid w:val="004403BD"/>
    <w:rsid w:val="00461441"/>
    <w:rsid w:val="004809EE"/>
    <w:rsid w:val="00482BC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0E65"/>
    <w:rsid w:val="008362E8"/>
    <w:rsid w:val="0085786E"/>
    <w:rsid w:val="008A07F6"/>
    <w:rsid w:val="008A1768"/>
    <w:rsid w:val="008A489F"/>
    <w:rsid w:val="008F0F33"/>
    <w:rsid w:val="008F4429"/>
    <w:rsid w:val="0094021A"/>
    <w:rsid w:val="00982BC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6EF4"/>
    <w:rsid w:val="00CC6B7B"/>
    <w:rsid w:val="00CD2089"/>
    <w:rsid w:val="00D73A67"/>
    <w:rsid w:val="00D970A9"/>
    <w:rsid w:val="00DF3845"/>
    <w:rsid w:val="00E41911"/>
    <w:rsid w:val="00E44B57"/>
    <w:rsid w:val="00E56D8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B0B52-9A0A-4769-AEBC-F9FB2999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D2F7A-0845-4AC8-9D5F-E0A83CD1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3419</Words>
  <Characters>17059</Characters>
  <Application>Microsoft Office Word</Application>
  <DocSecurity>0</DocSecurity>
  <Lines>412</Lines>
  <Paragraphs>155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4390 Text of Previous Version (May 13, 2021) - South Carolina Legislature Online</dc:title>
  <dc:creator>Chris Charlton</dc:creator>
  <cp:lastModifiedBy>S Wilson</cp:lastModifiedBy>
  <cp:revision>2</cp:revision>
  <cp:lastPrinted>2021-01-12T19:13:00Z</cp:lastPrinted>
  <dcterms:created xsi:type="dcterms:W3CDTF">2021-05-13T14:18:00Z</dcterms:created>
  <dcterms:modified xsi:type="dcterms:W3CDTF">2021-05-13T14:18:00Z</dcterms:modified>
</cp:coreProperties>
</file>