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1C68" w14:textId="46F12A8B"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CF9F3B5" w14:textId="0BD005E1" w:rsidR="00D328D5" w:rsidRP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9CCCBED" w14:textId="2B672E32"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6405C3" w14:textId="5B7AEDE0"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16049EAB" w14:textId="7EF14D70"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14:paraId="0A34C87D" w14:textId="0C61FC82"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2021</w:t>
      </w:r>
    </w:p>
    <w:p w14:paraId="3A95F08C" w14:textId="288CB22A"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9BAF1A" w14:textId="201A8CD1" w:rsidR="00D328D5" w:rsidRPr="00D328D5" w:rsidRDefault="00D328D5" w:rsidP="00D328D5">
      <w:pPr>
        <w:tabs>
          <w:tab w:val="right" w:pos="5933"/>
        </w:tabs>
        <w:suppressAutoHyphens/>
        <w:jc w:val="both"/>
        <w:rPr>
          <w:rFonts w:eastAsia="Times New Roman"/>
        </w:rPr>
      </w:pPr>
      <w:r>
        <w:rPr>
          <w:rFonts w:eastAsia="Times New Roman"/>
        </w:rPr>
        <w:tab/>
      </w:r>
      <w:r>
        <w:rPr>
          <w:rFonts w:eastAsia="Times New Roman"/>
          <w:b/>
          <w:sz w:val="36"/>
        </w:rPr>
        <w:t>S. 441</w:t>
      </w:r>
    </w:p>
    <w:p w14:paraId="6D8417A8" w14:textId="21E318CF"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3B782C" w14:textId="29B6E71D" w:rsidR="00D328D5" w:rsidRDefault="00D328D5" w:rsidP="005B1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14:paraId="7E548559" w14:textId="5187AD22"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9DC0C" w14:textId="33DA080B"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2/10/21--S.</w:t>
      </w:r>
    </w:p>
    <w:p w14:paraId="4E7363A3" w14:textId="2DB39796"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5C47021" w14:textId="1D7833B0" w:rsidR="00D328D5" w:rsidRPr="00D328D5" w:rsidRDefault="00D328D5"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BB0E6C1" w14:textId="7289D63C"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ECAF56" w14:textId="1B9E338F" w:rsidR="00D328D5" w:rsidRDefault="00D328D5"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1F2CADD2" w14:textId="7486113C" w:rsidR="00D328D5" w:rsidRPr="00D328D5" w:rsidRDefault="00D328D5"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407EE10E" w14:textId="7D31BC8A"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441) to amend 63-7-1210(a) of the 1976 Code, relating to Department of Social Services Investigations of Institutional Abuse, to provide for investigations of abuse in , etc., respectfully</w:t>
      </w:r>
    </w:p>
    <w:p w14:paraId="6E4554D5" w14:textId="11DB8F7A" w:rsidR="00D328D5" w:rsidRPr="00D328D5" w:rsidRDefault="00D328D5" w:rsidP="00D3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6C91C27" w14:textId="47BBF016"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14:paraId="33279409" w14:textId="128392F8"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A9E120" w14:textId="77777777" w:rsidR="00D328D5" w:rsidRDefault="00D328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328D5" w:rsidSect="00D328D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557D546" w14:textId="44DA2ECC" w:rsidR="0028521D" w:rsidRPr="00522CE0" w:rsidRDefault="002852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712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063C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F88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629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826F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DAD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2A2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AD1DB" w14:textId="77777777" w:rsidR="00522CE0" w:rsidRPr="008F023B" w:rsidRDefault="00522CE0" w:rsidP="0028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00785">
        <w:rPr>
          <w:rFonts w:eastAsia="Times New Roman"/>
          <w:b/>
          <w:sz w:val="30"/>
          <w:szCs w:val="30"/>
        </w:rPr>
        <w:t>BILL</w:t>
      </w:r>
    </w:p>
    <w:p w14:paraId="5E318F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EC2A3" w14:textId="70F01AE6" w:rsidR="00522CE0" w:rsidRPr="002152DA" w:rsidRDefault="009738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Pr>
          <w:rFonts w:eastAsia="Times New Roman"/>
        </w:rPr>
        <w:t>TO AMEND 63-7-1210(A)</w:t>
      </w:r>
      <w:r w:rsidR="00D3393D">
        <w:rPr>
          <w:rFonts w:eastAsia="Times New Roman"/>
        </w:rPr>
        <w:t xml:space="preserve"> OF THE 1976 CODE</w:t>
      </w:r>
      <w:r>
        <w:rPr>
          <w:rFonts w:eastAsia="Times New Roman"/>
        </w:rPr>
        <w:t xml:space="preserve">, RELATING TO </w:t>
      </w:r>
      <w:r w:rsidR="002F5487">
        <w:rPr>
          <w:rFonts w:eastAsia="Times New Roman"/>
        </w:rPr>
        <w:t xml:space="preserve">DEPARTMENT OF SOCIAL SERVICES </w:t>
      </w:r>
      <w:r>
        <w:rPr>
          <w:rFonts w:eastAsia="Times New Roman"/>
        </w:rPr>
        <w:t xml:space="preserve">INVESTIGATIONS OF INSTITUTIONAL ABUSE, TO </w:t>
      </w:r>
      <w:r w:rsidR="00684876">
        <w:rPr>
          <w:rFonts w:eastAsia="Times New Roman"/>
        </w:rPr>
        <w:t>PROVIDE FOR INVESTIGATIONS OF ABUSE IN</w:t>
      </w:r>
      <w:r>
        <w:rPr>
          <w:rFonts w:eastAsia="Times New Roman"/>
        </w:rPr>
        <w:t xml:space="preserve"> QUALIFIED RESIDENTIAL TREATMENT PROGRAMS; TO AMEND SECTION 63-7-2350</w:t>
      </w:r>
      <w:r w:rsidR="002F5487">
        <w:rPr>
          <w:rFonts w:eastAsia="Times New Roman"/>
        </w:rPr>
        <w:t>(A)</w:t>
      </w:r>
      <w:r w:rsidR="00D3393D">
        <w:rPr>
          <w:rFonts w:eastAsia="Times New Roman"/>
        </w:rPr>
        <w:t xml:space="preserve"> OF THE 1976 CODE</w:t>
      </w:r>
      <w:r>
        <w:rPr>
          <w:rFonts w:eastAsia="Times New Roman"/>
        </w:rPr>
        <w:t xml:space="preserve">, RELATING TO RESTRICTIONS ON FOSTER CARE OR ADOPTION PLACEMENTS, TO </w:t>
      </w:r>
      <w:r w:rsidR="00684876">
        <w:rPr>
          <w:rFonts w:eastAsia="Times New Roman"/>
        </w:rPr>
        <w:t xml:space="preserve">PROVIDE CIRCUMSTANCES UNDER WHICH A CHILD MAY NOT BE PLACED IN A </w:t>
      </w:r>
      <w:r>
        <w:rPr>
          <w:rFonts w:eastAsia="Times New Roman"/>
        </w:rPr>
        <w:t xml:space="preserve">QUALIFIED RESIDENTIAL TREATMENT PROGRAM; TO AMEND </w:t>
      </w:r>
      <w:r>
        <w:t>SUBARTICLE 11, ARTICLE 3, CHAPTER 7, TITLE 63</w:t>
      </w:r>
      <w:r w:rsidR="00D3393D">
        <w:rPr>
          <w:rFonts w:eastAsia="Times New Roman"/>
        </w:rPr>
        <w:t xml:space="preserve"> OF THE 1976 CODE</w:t>
      </w:r>
      <w:r>
        <w:t xml:space="preserve">, RELATING TO JUDICIAL PROCEEDINGS, </w:t>
      </w:r>
      <w:r w:rsidR="00D3393D">
        <w:t>BY</w:t>
      </w:r>
      <w:r>
        <w:t xml:space="preserve"> ADD</w:t>
      </w:r>
      <w:r w:rsidR="00D3393D">
        <w:t>ING</w:t>
      </w:r>
      <w:r>
        <w:t xml:space="preserve"> SECTION 63-7-1730</w:t>
      </w:r>
      <w:r w:rsidR="00D3393D">
        <w:t xml:space="preserve"> AND SECTION 63-7-1740,</w:t>
      </w:r>
      <w:r>
        <w:t xml:space="preserve"> TO PROVIDE ASSESSMENT, CASE PLANNING, AND DOCUMENTATION REQUIREMENTS FOR CHILDREN PLACED IN QUALIFIED RESIDENTIAL TREATMENT PROGRAMS, </w:t>
      </w:r>
      <w:r w:rsidR="00684876">
        <w:t xml:space="preserve">AND </w:t>
      </w:r>
      <w:r>
        <w:t>TO PROVIDE JUDICIAL REVIEW REQUIREMENTS FOR CHILDREN PLACED IN QUALIFIED RESIDENTIAL TREATMENT PROGRAMS; TO AMEND SECTION 63-7-1700(B)</w:t>
      </w:r>
      <w:r w:rsidR="00D3393D">
        <w:rPr>
          <w:rFonts w:eastAsia="Times New Roman"/>
        </w:rPr>
        <w:t xml:space="preserve"> OF THE 1976 CODE, RELATING TO </w:t>
      </w:r>
      <w:r w:rsidR="00C10291">
        <w:rPr>
          <w:rFonts w:eastAsia="Times New Roman"/>
        </w:rPr>
        <w:t>THE CONTENTS OF A SUPPLEMENTAL REPORT FOR PERMANENCY PLANNING</w:t>
      </w:r>
      <w:r w:rsidR="00D3393D">
        <w:rPr>
          <w:rFonts w:eastAsia="Times New Roman"/>
        </w:rPr>
        <w:t>,</w:t>
      </w:r>
      <w:r>
        <w:t xml:space="preserve"> TO </w:t>
      </w:r>
      <w:r w:rsidR="00C10291">
        <w:t>INCLUDE</w:t>
      </w:r>
      <w:r>
        <w:t xml:space="preserve"> JUDICIAL REVIEW REQUIREMENTS</w:t>
      </w:r>
      <w:r w:rsidR="00C10291">
        <w:t xml:space="preserve"> IN THE REPORT</w:t>
      </w:r>
      <w:r>
        <w:t>; AND TO AMEND SECTION 63-7-1700</w:t>
      </w:r>
      <w:r w:rsidR="00C10291">
        <w:rPr>
          <w:rFonts w:eastAsia="Times New Roman"/>
        </w:rPr>
        <w:t xml:space="preserve"> OF THE 1976 CODE, RELATING TO PERMANENCY PLANNING</w:t>
      </w:r>
      <w:r w:rsidR="00D3393D">
        <w:rPr>
          <w:rFonts w:eastAsia="Times New Roman"/>
        </w:rPr>
        <w:t>,</w:t>
      </w:r>
      <w:r>
        <w:t xml:space="preserve"> TO PROVIDE </w:t>
      </w:r>
      <w:r w:rsidR="00684876">
        <w:t xml:space="preserve">FOR </w:t>
      </w:r>
      <w:r>
        <w:t xml:space="preserve">JUDICIAL </w:t>
      </w:r>
      <w:r w:rsidR="00684876">
        <w:t xml:space="preserve">REVIEW </w:t>
      </w:r>
      <w:r>
        <w:t>OF THE PLACEMENT OF A CHILD IN A QUALIFIED RESIDENTIAL TREATMENT PROGRAM</w:t>
      </w:r>
      <w:r w:rsidR="00460470">
        <w:t>; AND TO DEFINE NECESSARY TERMS</w:t>
      </w:r>
      <w:r>
        <w:t>.</w:t>
      </w:r>
      <w:bookmarkEnd w:id="1"/>
    </w:p>
    <w:p w14:paraId="1E8DA26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A9C5CA7" w14:textId="77777777"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9B4996" w14:textId="77777777"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2CDF2" w14:textId="4644E869" w:rsidR="00300785"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842E7F">
        <w:rPr>
          <w:rFonts w:eastAsia="Times New Roman"/>
        </w:rPr>
        <w:t xml:space="preserve">Section 63-7-20 of the 1976 Code is amended by adding appropriately numbered new </w:t>
      </w:r>
      <w:r w:rsidR="002F5487">
        <w:rPr>
          <w:rFonts w:eastAsia="Times New Roman"/>
        </w:rPr>
        <w:t xml:space="preserve">items </w:t>
      </w:r>
      <w:r w:rsidR="00842E7F">
        <w:rPr>
          <w:rFonts w:eastAsia="Times New Roman"/>
        </w:rPr>
        <w:t>to read:</w:t>
      </w:r>
    </w:p>
    <w:p w14:paraId="7C837734"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81123B" w14:textId="3C416E90"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Pr>
          <w:rFonts w:eastAsia="Times New Roman"/>
        </w:rPr>
        <w:tab/>
        <w:t>)</w:t>
      </w:r>
      <w:r>
        <w:rPr>
          <w:rFonts w:eastAsia="Times New Roman"/>
        </w:rPr>
        <w:tab/>
      </w:r>
      <w:r>
        <w:rPr>
          <w:color w:val="000000" w:themeColor="text1"/>
          <w:u w:color="000000" w:themeColor="text1"/>
        </w:rPr>
        <w:t>‘</w:t>
      </w:r>
      <w:r w:rsidRPr="001D7E62">
        <w:rPr>
          <w:color w:val="000000" w:themeColor="text1"/>
          <w:u w:color="000000" w:themeColor="text1"/>
        </w:rPr>
        <w:t>Child</w:t>
      </w:r>
      <w:r w:rsidR="009A6989">
        <w:rPr>
          <w:color w:val="000000" w:themeColor="text1"/>
          <w:u w:color="000000" w:themeColor="text1"/>
        </w:rPr>
        <w:t>-</w:t>
      </w:r>
      <w:r>
        <w:rPr>
          <w:color w:val="000000" w:themeColor="text1"/>
          <w:u w:color="000000" w:themeColor="text1"/>
        </w:rPr>
        <w:t>c</w:t>
      </w:r>
      <w:r w:rsidRPr="001D7E62">
        <w:rPr>
          <w:color w:val="000000" w:themeColor="text1"/>
          <w:u w:color="000000" w:themeColor="text1"/>
        </w:rPr>
        <w:t xml:space="preserve">are </w:t>
      </w:r>
      <w:r>
        <w:rPr>
          <w:color w:val="000000" w:themeColor="text1"/>
          <w:u w:color="000000" w:themeColor="text1"/>
        </w:rPr>
        <w:t>i</w:t>
      </w:r>
      <w:r w:rsidRPr="001D7E62">
        <w:rPr>
          <w:color w:val="000000" w:themeColor="text1"/>
          <w:u w:color="000000" w:themeColor="text1"/>
        </w:rPr>
        <w:t>nstitution</w:t>
      </w:r>
      <w:r>
        <w:rPr>
          <w:color w:val="000000" w:themeColor="text1"/>
          <w:u w:color="000000" w:themeColor="text1"/>
        </w:rPr>
        <w:t>’</w:t>
      </w:r>
      <w:r w:rsidRPr="001D7E62">
        <w:rPr>
          <w:color w:val="000000" w:themeColor="text1"/>
          <w:u w:color="000000" w:themeColor="text1"/>
        </w:rPr>
        <w:t xml:space="preserve"> means a private child</w:t>
      </w:r>
      <w:r w:rsidR="009A6989">
        <w:rPr>
          <w:color w:val="000000" w:themeColor="text1"/>
          <w:u w:color="000000" w:themeColor="text1"/>
        </w:rPr>
        <w:t>-</w:t>
      </w:r>
      <w:r w:rsidRPr="001D7E62">
        <w:rPr>
          <w:color w:val="000000" w:themeColor="text1"/>
          <w:u w:color="000000" w:themeColor="text1"/>
        </w:rPr>
        <w:t>care institution</w:t>
      </w:r>
      <w:r>
        <w:rPr>
          <w:color w:val="000000" w:themeColor="text1"/>
          <w:u w:color="000000" w:themeColor="text1"/>
        </w:rPr>
        <w:t>,</w:t>
      </w:r>
      <w:r w:rsidRPr="001D7E62">
        <w:rPr>
          <w:color w:val="000000" w:themeColor="text1"/>
          <w:u w:color="000000" w:themeColor="text1"/>
        </w:rPr>
        <w:t xml:space="preserve"> or a public child</w:t>
      </w:r>
      <w:r w:rsidR="009A6989">
        <w:rPr>
          <w:color w:val="000000" w:themeColor="text1"/>
          <w:u w:color="000000" w:themeColor="text1"/>
        </w:rPr>
        <w:t>-</w:t>
      </w:r>
      <w:r w:rsidRPr="001D7E62">
        <w:rPr>
          <w:color w:val="000000" w:themeColor="text1"/>
          <w:u w:color="000000" w:themeColor="text1"/>
        </w:rPr>
        <w:t xml:space="preserve">care institution </w:t>
      </w:r>
      <w:r>
        <w:rPr>
          <w:color w:val="000000" w:themeColor="text1"/>
          <w:u w:color="000000" w:themeColor="text1"/>
        </w:rPr>
        <w:t>that</w:t>
      </w:r>
      <w:r w:rsidRPr="001D7E62">
        <w:rPr>
          <w:color w:val="000000" w:themeColor="text1"/>
          <w:u w:color="000000" w:themeColor="text1"/>
        </w:rPr>
        <w:t xml:space="preserve"> accommodates no more than twenty</w:t>
      </w:r>
      <w:r w:rsidR="004D39DF">
        <w:rPr>
          <w:color w:val="000000" w:themeColor="text1"/>
          <w:u w:color="000000" w:themeColor="text1"/>
        </w:rPr>
        <w:noBreakHyphen/>
      </w:r>
      <w:r w:rsidRPr="001D7E62">
        <w:rPr>
          <w:color w:val="000000" w:themeColor="text1"/>
          <w:u w:color="000000" w:themeColor="text1"/>
        </w:rPr>
        <w:t>five children</w:t>
      </w:r>
      <w:r>
        <w:rPr>
          <w:color w:val="000000" w:themeColor="text1"/>
          <w:u w:color="000000" w:themeColor="text1"/>
        </w:rPr>
        <w:t>,</w:t>
      </w:r>
      <w:r w:rsidRPr="001D7E62">
        <w:rPr>
          <w:color w:val="000000" w:themeColor="text1"/>
          <w:u w:color="000000" w:themeColor="text1"/>
        </w:rPr>
        <w:t xml:space="preserve"> </w:t>
      </w:r>
      <w:r w:rsidR="002F7717">
        <w:rPr>
          <w:color w:val="000000" w:themeColor="text1"/>
          <w:u w:color="000000" w:themeColor="text1"/>
        </w:rPr>
        <w:t>that</w:t>
      </w:r>
      <w:r w:rsidR="002F7717" w:rsidRPr="001D7E62">
        <w:rPr>
          <w:color w:val="000000" w:themeColor="text1"/>
          <w:u w:color="000000" w:themeColor="text1"/>
        </w:rPr>
        <w:t xml:space="preserve"> </w:t>
      </w:r>
      <w:r w:rsidRPr="001D7E62">
        <w:rPr>
          <w:color w:val="000000" w:themeColor="text1"/>
          <w:u w:color="000000" w:themeColor="text1"/>
        </w:rPr>
        <w:t xml:space="preserve">is licensed by the department. </w:t>
      </w:r>
      <w:r>
        <w:rPr>
          <w:color w:val="000000" w:themeColor="text1"/>
          <w:u w:color="000000" w:themeColor="text1"/>
        </w:rPr>
        <w:t>‘Child</w:t>
      </w:r>
      <w:r w:rsidR="009A6989">
        <w:rPr>
          <w:color w:val="000000" w:themeColor="text1"/>
          <w:u w:color="000000" w:themeColor="text1"/>
        </w:rPr>
        <w:t>-</w:t>
      </w:r>
      <w:r>
        <w:rPr>
          <w:color w:val="000000" w:themeColor="text1"/>
          <w:u w:color="000000" w:themeColor="text1"/>
        </w:rPr>
        <w:t>care institution’</w:t>
      </w:r>
      <w:r w:rsidRPr="001D7E62">
        <w:rPr>
          <w:color w:val="000000" w:themeColor="text1"/>
          <w:u w:color="000000" w:themeColor="text1"/>
        </w:rPr>
        <w:t xml:space="preserve"> </w:t>
      </w:r>
      <w:r>
        <w:rPr>
          <w:color w:val="000000" w:themeColor="text1"/>
          <w:u w:color="000000" w:themeColor="text1"/>
        </w:rPr>
        <w:t>does</w:t>
      </w:r>
      <w:r w:rsidRPr="001D7E62">
        <w:rPr>
          <w:color w:val="000000" w:themeColor="text1"/>
          <w:u w:color="000000" w:themeColor="text1"/>
        </w:rPr>
        <w:t xml:space="preserve"> not include </w:t>
      </w:r>
      <w:r w:rsidR="002F7717">
        <w:rPr>
          <w:color w:val="000000" w:themeColor="text1"/>
          <w:u w:color="000000" w:themeColor="text1"/>
        </w:rPr>
        <w:t xml:space="preserve">a </w:t>
      </w:r>
      <w:r w:rsidRPr="001D7E62">
        <w:rPr>
          <w:color w:val="000000" w:themeColor="text1"/>
          <w:u w:color="000000" w:themeColor="text1"/>
        </w:rPr>
        <w:t>detention facilit</w:t>
      </w:r>
      <w:r w:rsidR="002F7717">
        <w:rPr>
          <w:color w:val="000000" w:themeColor="text1"/>
          <w:u w:color="000000" w:themeColor="text1"/>
        </w:rPr>
        <w:t>y</w:t>
      </w:r>
      <w:r w:rsidRPr="001D7E62">
        <w:rPr>
          <w:color w:val="000000" w:themeColor="text1"/>
          <w:u w:color="000000" w:themeColor="text1"/>
        </w:rPr>
        <w:t xml:space="preserve">, </w:t>
      </w:r>
      <w:r w:rsidR="002F7717">
        <w:rPr>
          <w:color w:val="000000" w:themeColor="text1"/>
          <w:u w:color="000000" w:themeColor="text1"/>
        </w:rPr>
        <w:t xml:space="preserve">a </w:t>
      </w:r>
      <w:r w:rsidRPr="001D7E62">
        <w:rPr>
          <w:color w:val="000000" w:themeColor="text1"/>
          <w:u w:color="000000" w:themeColor="text1"/>
        </w:rPr>
        <w:t xml:space="preserve">forestry camp, </w:t>
      </w:r>
      <w:r w:rsidR="002F7717">
        <w:rPr>
          <w:color w:val="000000" w:themeColor="text1"/>
          <w:u w:color="000000" w:themeColor="text1"/>
        </w:rPr>
        <w:t xml:space="preserve">a </w:t>
      </w:r>
      <w:r w:rsidRPr="001D7E62">
        <w:rPr>
          <w:color w:val="000000" w:themeColor="text1"/>
          <w:u w:color="000000" w:themeColor="text1"/>
        </w:rPr>
        <w:t>training school, or any other facility operated primarily for the detention or correction of children who a</w:t>
      </w:r>
      <w:r>
        <w:rPr>
          <w:color w:val="000000" w:themeColor="text1"/>
          <w:u w:color="000000" w:themeColor="text1"/>
        </w:rPr>
        <w:t>re determined to be delinquent.</w:t>
      </w:r>
    </w:p>
    <w:p w14:paraId="24A54384" w14:textId="671C220D"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E62">
        <w:rPr>
          <w:color w:val="000000" w:themeColor="text1"/>
          <w:u w:color="000000" w:themeColor="text1"/>
        </w:rPr>
        <w:tab/>
        <w:t>(</w:t>
      </w:r>
      <w:r>
        <w:rPr>
          <w:color w:val="000000" w:themeColor="text1"/>
          <w:u w:color="000000" w:themeColor="text1"/>
        </w:rPr>
        <w:tab/>
      </w:r>
      <w:r w:rsidRPr="001D7E62">
        <w:rPr>
          <w:color w:val="000000" w:themeColor="text1"/>
          <w:u w:color="000000" w:themeColor="text1"/>
        </w:rPr>
        <w:t>)</w:t>
      </w:r>
      <w:r>
        <w:rPr>
          <w:color w:val="000000" w:themeColor="text1"/>
          <w:u w:color="000000" w:themeColor="text1"/>
        </w:rPr>
        <w:tab/>
        <w:t>‘</w:t>
      </w:r>
      <w:r w:rsidRPr="001D7E62">
        <w:rPr>
          <w:color w:val="000000" w:themeColor="text1"/>
          <w:u w:color="000000" w:themeColor="text1"/>
        </w:rPr>
        <w:t xml:space="preserve">Qualified </w:t>
      </w:r>
      <w:r>
        <w:rPr>
          <w:color w:val="000000" w:themeColor="text1"/>
          <w:u w:color="000000" w:themeColor="text1"/>
        </w:rPr>
        <w:t>i</w:t>
      </w:r>
      <w:r w:rsidRPr="001D7E62">
        <w:rPr>
          <w:color w:val="000000" w:themeColor="text1"/>
          <w:u w:color="000000" w:themeColor="text1"/>
        </w:rPr>
        <w:t>ndividual</w:t>
      </w:r>
      <w:r>
        <w:rPr>
          <w:color w:val="000000" w:themeColor="text1"/>
          <w:u w:color="000000" w:themeColor="text1"/>
        </w:rPr>
        <w:t>’</w:t>
      </w:r>
      <w:r w:rsidRPr="001D7E62">
        <w:rPr>
          <w:color w:val="000000" w:themeColor="text1"/>
          <w:u w:color="000000" w:themeColor="text1"/>
        </w:rPr>
        <w:t xml:space="preserve"> means a trained profe</w:t>
      </w:r>
      <w:r>
        <w:rPr>
          <w:color w:val="000000" w:themeColor="text1"/>
          <w:u w:color="000000" w:themeColor="text1"/>
        </w:rPr>
        <w:t xml:space="preserve">ssional or licensed clinician. </w:t>
      </w:r>
      <w:r w:rsidRPr="001D7E62">
        <w:rPr>
          <w:color w:val="000000" w:themeColor="text1"/>
          <w:u w:color="000000" w:themeColor="text1"/>
        </w:rPr>
        <w:t xml:space="preserve">This person may be an employee of the department or affiliated with </w:t>
      </w:r>
      <w:r w:rsidR="002F7717">
        <w:rPr>
          <w:color w:val="000000" w:themeColor="text1"/>
          <w:u w:color="000000" w:themeColor="text1"/>
        </w:rPr>
        <w:t>a</w:t>
      </w:r>
      <w:r w:rsidR="002F7717" w:rsidRPr="001D7E62">
        <w:rPr>
          <w:color w:val="000000" w:themeColor="text1"/>
          <w:u w:color="000000" w:themeColor="text1"/>
        </w:rPr>
        <w:t xml:space="preserve"> </w:t>
      </w:r>
      <w:r w:rsidRPr="001D7E62">
        <w:rPr>
          <w:color w:val="000000" w:themeColor="text1"/>
          <w:u w:color="000000" w:themeColor="text1"/>
        </w:rPr>
        <w:t xml:space="preserve">placement setting, but the person must maintain objectivity in determining the appropriate placement for </w:t>
      </w:r>
      <w:r w:rsidR="002F7717">
        <w:rPr>
          <w:color w:val="000000" w:themeColor="text1"/>
          <w:u w:color="000000" w:themeColor="text1"/>
        </w:rPr>
        <w:t>a</w:t>
      </w:r>
      <w:r w:rsidR="002F7717" w:rsidRPr="001D7E62">
        <w:rPr>
          <w:color w:val="000000" w:themeColor="text1"/>
          <w:u w:color="000000" w:themeColor="text1"/>
        </w:rPr>
        <w:t xml:space="preserve"> </w:t>
      </w:r>
      <w:r w:rsidRPr="001D7E62">
        <w:rPr>
          <w:color w:val="000000" w:themeColor="text1"/>
          <w:u w:color="000000" w:themeColor="text1"/>
        </w:rPr>
        <w:t>child.</w:t>
      </w:r>
    </w:p>
    <w:p w14:paraId="731BEFDF" w14:textId="3D53400A"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‘Qualified residential treatment program’ means a child</w:t>
      </w:r>
      <w:r w:rsidR="009A6989">
        <w:rPr>
          <w:rFonts w:eastAsia="Times New Roman"/>
        </w:rPr>
        <w:t>-</w:t>
      </w:r>
      <w:r>
        <w:rPr>
          <w:rFonts w:eastAsia="Times New Roman"/>
        </w:rPr>
        <w:t>care institution that:</w:t>
      </w:r>
    </w:p>
    <w:p w14:paraId="11CE44D0" w14:textId="2691FD95"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Pr>
          <w:rFonts w:eastAsia="Times New Roman"/>
        </w:rPr>
        <w:tab/>
        <w:t>(a)</w:t>
      </w:r>
      <w:r>
        <w:rPr>
          <w:rFonts w:eastAsia="Times New Roman"/>
        </w:rPr>
        <w:tab/>
      </w:r>
      <w:r w:rsidRPr="001D7E62">
        <w:rPr>
          <w:color w:val="000000" w:themeColor="text1"/>
          <w:u w:color="000000" w:themeColor="text1"/>
        </w:rPr>
        <w:t>has a trauma</w:t>
      </w:r>
      <w:r w:rsidR="004D39DF">
        <w:rPr>
          <w:color w:val="000000" w:themeColor="text1"/>
          <w:u w:color="000000" w:themeColor="text1"/>
        </w:rPr>
        <w:noBreakHyphen/>
      </w:r>
      <w:r w:rsidRPr="001D7E62">
        <w:rPr>
          <w:color w:val="000000" w:themeColor="text1"/>
          <w:u w:color="000000" w:themeColor="text1"/>
        </w:rPr>
        <w:t xml:space="preserve">informed treatment model that is designed to address the needs, including clinical needs as appropriate, of children with serious emotional or behavioral disorders or disturbances and, with respect to a child, is able to implement the treatment identified for the child by the assessment of the child required under </w:t>
      </w:r>
      <w:r w:rsidRPr="00555E36">
        <w:rPr>
          <w:color w:val="000000" w:themeColor="text1"/>
          <w:u w:color="000000" w:themeColor="text1"/>
        </w:rPr>
        <w:t>Section 63</w:t>
      </w:r>
      <w:r w:rsidR="004D39DF">
        <w:rPr>
          <w:color w:val="000000" w:themeColor="text1"/>
          <w:u w:color="000000" w:themeColor="text1"/>
        </w:rPr>
        <w:noBreakHyphen/>
      </w:r>
      <w:r w:rsidRPr="00555E36">
        <w:rPr>
          <w:color w:val="000000" w:themeColor="text1"/>
          <w:u w:color="000000" w:themeColor="text1"/>
        </w:rPr>
        <w:t>7</w:t>
      </w:r>
      <w:r w:rsidR="004D39DF">
        <w:rPr>
          <w:color w:val="000000" w:themeColor="text1"/>
          <w:u w:color="000000" w:themeColor="text1"/>
        </w:rPr>
        <w:noBreakHyphen/>
      </w:r>
      <w:r w:rsidR="00555E36" w:rsidRPr="00555E36">
        <w:rPr>
          <w:color w:val="000000" w:themeColor="text1"/>
          <w:u w:color="000000" w:themeColor="text1"/>
        </w:rPr>
        <w:t>1730</w:t>
      </w:r>
      <w:r w:rsidRPr="00555E36">
        <w:rPr>
          <w:color w:val="000000" w:themeColor="text1"/>
          <w:u w:color="000000" w:themeColor="text1"/>
        </w:rPr>
        <w:t>;</w:t>
      </w:r>
    </w:p>
    <w:p w14:paraId="31328A59" w14:textId="77777777" w:rsidR="00842E7F"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(b)</w:t>
      </w:r>
      <w:r>
        <w:rPr>
          <w:color w:val="000000" w:themeColor="text1"/>
          <w:u w:color="000000" w:themeColor="text1"/>
        </w:rPr>
        <w:tab/>
      </w:r>
      <w:r w:rsidRPr="001D7E62">
        <w:rPr>
          <w:color w:val="000000" w:themeColor="text1"/>
          <w:u w:color="000000" w:themeColor="text1"/>
        </w:rPr>
        <w:t>has registered or licensed nursing staff and other licensed clinical staff who</w:t>
      </w:r>
      <w:r>
        <w:rPr>
          <w:color w:val="000000" w:themeColor="text1"/>
          <w:u w:color="000000" w:themeColor="text1"/>
        </w:rPr>
        <w:t xml:space="preserve"> are able to:</w:t>
      </w:r>
    </w:p>
    <w:p w14:paraId="7AF2474E"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D7E62">
        <w:rPr>
          <w:color w:val="000000" w:themeColor="text1"/>
          <w:u w:color="000000" w:themeColor="text1"/>
        </w:rPr>
        <w:t>provide care within the scope of their practice as defined by law;</w:t>
      </w:r>
    </w:p>
    <w:p w14:paraId="3BA66669" w14:textId="01EDA6D5"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be</w:t>
      </w:r>
      <w:r w:rsidRPr="001D7E62">
        <w:rPr>
          <w:color w:val="000000" w:themeColor="text1"/>
          <w:u w:color="000000" w:themeColor="text1"/>
        </w:rPr>
        <w:t xml:space="preserve"> on</w:t>
      </w:r>
      <w:r w:rsidR="004D39DF">
        <w:rPr>
          <w:color w:val="000000" w:themeColor="text1"/>
          <w:u w:color="000000" w:themeColor="text1"/>
        </w:rPr>
        <w:noBreakHyphen/>
      </w:r>
      <w:r w:rsidRPr="001D7E62">
        <w:rPr>
          <w:color w:val="000000" w:themeColor="text1"/>
          <w:u w:color="000000" w:themeColor="text1"/>
        </w:rPr>
        <w:t xml:space="preserve">site according to the treatment model referred to in </w:t>
      </w:r>
      <w:r w:rsidR="00AC4DB3">
        <w:rPr>
          <w:color w:val="000000" w:themeColor="text1"/>
          <w:u w:color="000000" w:themeColor="text1"/>
        </w:rPr>
        <w:t>subitem</w:t>
      </w:r>
      <w:r w:rsidR="00AC4DB3" w:rsidRPr="001D7E62">
        <w:rPr>
          <w:color w:val="000000" w:themeColor="text1"/>
          <w:u w:color="000000" w:themeColor="text1"/>
        </w:rPr>
        <w:t xml:space="preserve"> </w:t>
      </w:r>
      <w:r w:rsidRPr="001D7E62">
        <w:rPr>
          <w:color w:val="000000" w:themeColor="text1"/>
          <w:u w:color="000000" w:themeColor="text1"/>
        </w:rPr>
        <w:t>(a); and</w:t>
      </w:r>
    </w:p>
    <w:p w14:paraId="79B39359"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be</w:t>
      </w:r>
      <w:r w:rsidRPr="001D7E62">
        <w:rPr>
          <w:color w:val="000000" w:themeColor="text1"/>
          <w:u w:color="000000" w:themeColor="text1"/>
        </w:rPr>
        <w:t xml:space="preserve"> available </w:t>
      </w:r>
      <w:r>
        <w:rPr>
          <w:color w:val="000000" w:themeColor="text1"/>
          <w:u w:color="000000" w:themeColor="text1"/>
        </w:rPr>
        <w:t>twenty-four</w:t>
      </w:r>
      <w:r w:rsidRPr="001D7E62">
        <w:rPr>
          <w:color w:val="000000" w:themeColor="text1"/>
          <w:u w:color="000000" w:themeColor="text1"/>
        </w:rPr>
        <w:t xml:space="preserve"> hours a day and </w:t>
      </w:r>
      <w:r>
        <w:rPr>
          <w:color w:val="000000" w:themeColor="text1"/>
          <w:u w:color="000000" w:themeColor="text1"/>
        </w:rPr>
        <w:t>seven</w:t>
      </w:r>
      <w:r w:rsidRPr="001D7E62">
        <w:rPr>
          <w:color w:val="000000" w:themeColor="text1"/>
          <w:u w:color="000000" w:themeColor="text1"/>
        </w:rPr>
        <w:t xml:space="preserve"> days a week;</w:t>
      </w:r>
    </w:p>
    <w:p w14:paraId="7928A8ED" w14:textId="68F8015A"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D7E62">
        <w:rPr>
          <w:color w:val="000000" w:themeColor="text1"/>
          <w:u w:color="000000" w:themeColor="text1"/>
        </w:rPr>
        <w:t xml:space="preserve">to </w:t>
      </w:r>
      <w:r w:rsidR="00AC4DB3">
        <w:rPr>
          <w:color w:val="000000" w:themeColor="text1"/>
          <w:u w:color="000000" w:themeColor="text1"/>
        </w:rPr>
        <w:t xml:space="preserve">the </w:t>
      </w:r>
      <w:r w:rsidRPr="001D7E62">
        <w:rPr>
          <w:color w:val="000000" w:themeColor="text1"/>
          <w:u w:color="000000" w:themeColor="text1"/>
        </w:rPr>
        <w:t xml:space="preserve">extent appropriate, and in accordance with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child’s best interests, facilitates</w:t>
      </w:r>
      <w:r w:rsidR="00AC4DB3">
        <w:rPr>
          <w:color w:val="000000" w:themeColor="text1"/>
          <w:u w:color="000000" w:themeColor="text1"/>
        </w:rPr>
        <w:t xml:space="preserve"> the</w:t>
      </w:r>
      <w:r w:rsidRPr="001D7E62">
        <w:rPr>
          <w:color w:val="000000" w:themeColor="text1"/>
          <w:u w:color="000000" w:themeColor="text1"/>
        </w:rPr>
        <w:t xml:space="preserve"> participation of family members in the child’s treatment program;</w:t>
      </w:r>
    </w:p>
    <w:p w14:paraId="27E58602" w14:textId="78A600D2"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D7E62">
        <w:rPr>
          <w:color w:val="000000" w:themeColor="text1"/>
          <w:u w:color="000000" w:themeColor="text1"/>
        </w:rPr>
        <w:t xml:space="preserve">facilitates outreach to the family members of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 including siblings</w:t>
      </w:r>
      <w:r w:rsidR="00AC4DB3">
        <w:rPr>
          <w:color w:val="000000" w:themeColor="text1"/>
          <w:u w:color="000000" w:themeColor="text1"/>
        </w:rPr>
        <w:t>;</w:t>
      </w:r>
      <w:r w:rsidRPr="001D7E62">
        <w:rPr>
          <w:color w:val="000000" w:themeColor="text1"/>
          <w:u w:color="000000" w:themeColor="text1"/>
        </w:rPr>
        <w:t xml:space="preserve"> documents how the outreach is made, including contact information</w:t>
      </w:r>
      <w:r w:rsidR="00AC4DB3">
        <w:rPr>
          <w:color w:val="000000" w:themeColor="text1"/>
          <w:u w:color="000000" w:themeColor="text1"/>
        </w:rPr>
        <w:t>;</w:t>
      </w:r>
      <w:r w:rsidRPr="001D7E62">
        <w:rPr>
          <w:color w:val="000000" w:themeColor="text1"/>
          <w:u w:color="000000" w:themeColor="text1"/>
        </w:rPr>
        <w:t xml:space="preserve"> and maintains contact information for any known biological family and fictive kin of the child;</w:t>
      </w:r>
    </w:p>
    <w:p w14:paraId="2B52C296" w14:textId="6A0DC9F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D7E62">
        <w:rPr>
          <w:color w:val="000000" w:themeColor="text1"/>
          <w:u w:color="000000" w:themeColor="text1"/>
        </w:rPr>
        <w:t xml:space="preserve">documents how family members are integrated into the treatment process for </w:t>
      </w:r>
      <w:r w:rsidR="00AC4DB3">
        <w:rPr>
          <w:color w:val="000000" w:themeColor="text1"/>
          <w:u w:color="000000" w:themeColor="text1"/>
        </w:rPr>
        <w:t>a</w:t>
      </w:r>
      <w:r w:rsidR="00AC4DB3" w:rsidRPr="001D7E62">
        <w:rPr>
          <w:color w:val="000000" w:themeColor="text1"/>
          <w:u w:color="000000" w:themeColor="text1"/>
        </w:rPr>
        <w:t xml:space="preserve"> </w:t>
      </w:r>
      <w:r w:rsidRPr="001D7E62">
        <w:rPr>
          <w:color w:val="000000" w:themeColor="text1"/>
          <w:u w:color="000000" w:themeColor="text1"/>
        </w:rPr>
        <w:t>child, including post</w:t>
      </w:r>
      <w:r w:rsidR="004D39DF">
        <w:rPr>
          <w:color w:val="000000" w:themeColor="text1"/>
          <w:u w:color="000000" w:themeColor="text1"/>
        </w:rPr>
        <w:noBreakHyphen/>
      </w:r>
      <w:r w:rsidRPr="001D7E62">
        <w:rPr>
          <w:color w:val="000000" w:themeColor="text1"/>
          <w:u w:color="000000" w:themeColor="text1"/>
        </w:rPr>
        <w:t>discharge, and how sibling connections are maintained;</w:t>
      </w:r>
    </w:p>
    <w:p w14:paraId="20FFAF63" w14:textId="5E9F8CC4"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D7E62">
        <w:rPr>
          <w:color w:val="000000" w:themeColor="text1"/>
          <w:u w:color="000000" w:themeColor="text1"/>
        </w:rPr>
        <w:t>provides discharge planning and family</w:t>
      </w:r>
      <w:r w:rsidR="004D39DF">
        <w:rPr>
          <w:color w:val="000000" w:themeColor="text1"/>
          <w:u w:color="000000" w:themeColor="text1"/>
        </w:rPr>
        <w:noBreakHyphen/>
      </w:r>
      <w:r w:rsidRPr="001D7E62">
        <w:rPr>
          <w:color w:val="000000" w:themeColor="text1"/>
          <w:u w:color="000000" w:themeColor="text1"/>
        </w:rPr>
        <w:t>based aftercare support for at least six months post</w:t>
      </w:r>
      <w:r w:rsidR="004D39DF">
        <w:rPr>
          <w:color w:val="000000" w:themeColor="text1"/>
          <w:u w:color="000000" w:themeColor="text1"/>
        </w:rPr>
        <w:noBreakHyphen/>
      </w:r>
      <w:r w:rsidRPr="001D7E62">
        <w:rPr>
          <w:color w:val="000000" w:themeColor="text1"/>
          <w:u w:color="000000" w:themeColor="text1"/>
        </w:rPr>
        <w:t>discharge; and</w:t>
      </w:r>
    </w:p>
    <w:p w14:paraId="0BF839F7" w14:textId="7E77178A"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(g)</w:t>
      </w:r>
      <w:r>
        <w:rPr>
          <w:color w:val="000000" w:themeColor="text1"/>
          <w:u w:color="000000" w:themeColor="text1"/>
        </w:rPr>
        <w:tab/>
      </w:r>
      <w:r w:rsidRPr="001D7E62">
        <w:rPr>
          <w:color w:val="000000" w:themeColor="text1"/>
          <w:u w:color="000000" w:themeColor="text1"/>
        </w:rPr>
        <w:t>is licensed by the department and accredited by any of the following independent, not</w:t>
      </w:r>
      <w:r w:rsidR="004D39DF">
        <w:rPr>
          <w:color w:val="000000" w:themeColor="text1"/>
          <w:u w:color="000000" w:themeColor="text1"/>
        </w:rPr>
        <w:noBreakHyphen/>
      </w:r>
      <w:r w:rsidRPr="001D7E62">
        <w:rPr>
          <w:color w:val="000000" w:themeColor="text1"/>
          <w:u w:color="000000" w:themeColor="text1"/>
        </w:rPr>
        <w:t>for</w:t>
      </w:r>
      <w:r w:rsidR="004D39DF">
        <w:rPr>
          <w:color w:val="000000" w:themeColor="text1"/>
          <w:u w:color="000000" w:themeColor="text1"/>
        </w:rPr>
        <w:noBreakHyphen/>
      </w:r>
      <w:r w:rsidRPr="001D7E62">
        <w:rPr>
          <w:color w:val="000000" w:themeColor="text1"/>
          <w:u w:color="000000" w:themeColor="text1"/>
        </w:rPr>
        <w:t>profit organizations:</w:t>
      </w:r>
    </w:p>
    <w:p w14:paraId="4CD479C5"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D7E62">
        <w:rPr>
          <w:color w:val="000000" w:themeColor="text1"/>
          <w:u w:color="000000" w:themeColor="text1"/>
        </w:rPr>
        <w:t>Commission on Accreditati</w:t>
      </w:r>
      <w:r>
        <w:rPr>
          <w:color w:val="000000" w:themeColor="text1"/>
          <w:u w:color="000000" w:themeColor="text1"/>
        </w:rPr>
        <w:t>on of Rehabilitation Facilities</w:t>
      </w:r>
      <w:r w:rsidRPr="001D7E62">
        <w:rPr>
          <w:color w:val="000000" w:themeColor="text1"/>
          <w:u w:color="000000" w:themeColor="text1"/>
        </w:rPr>
        <w:t>;</w:t>
      </w:r>
    </w:p>
    <w:p w14:paraId="0E504785"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D7E62">
        <w:rPr>
          <w:color w:val="000000" w:themeColor="text1"/>
          <w:u w:color="000000" w:themeColor="text1"/>
        </w:rPr>
        <w:t>Joint Commission on Accreditation of Healthcare Organizations;</w:t>
      </w:r>
    </w:p>
    <w:p w14:paraId="38D481B3"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D7E62">
        <w:rPr>
          <w:color w:val="000000" w:themeColor="text1"/>
          <w:u w:color="000000" w:themeColor="text1"/>
        </w:rPr>
        <w:t>Council on Accreditation;</w:t>
      </w:r>
    </w:p>
    <w:p w14:paraId="4B807556"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1D7E62">
        <w:rPr>
          <w:color w:val="000000" w:themeColor="text1"/>
          <w:u w:color="000000" w:themeColor="text1"/>
        </w:rPr>
        <w:t>Teaching Family Association;</w:t>
      </w:r>
    </w:p>
    <w:p w14:paraId="1A223EC2"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D7E62">
        <w:rPr>
          <w:color w:val="000000" w:themeColor="text1"/>
          <w:u w:color="000000" w:themeColor="text1"/>
        </w:rPr>
        <w:t>(v)</w:t>
      </w:r>
      <w:r>
        <w:rPr>
          <w:color w:val="000000" w:themeColor="text1"/>
          <w:u w:color="000000" w:themeColor="text1"/>
        </w:rPr>
        <w:tab/>
      </w:r>
      <w:r w:rsidRPr="001D7E62">
        <w:rPr>
          <w:color w:val="000000" w:themeColor="text1"/>
          <w:u w:color="000000" w:themeColor="text1"/>
        </w:rPr>
        <w:t>Educational Assessment Guidelines Leading Toward Excellence; or</w:t>
      </w:r>
    </w:p>
    <w:p w14:paraId="2ECE5C23"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t>a</w:t>
      </w:r>
      <w:r w:rsidRPr="001D7E62">
        <w:rPr>
          <w:color w:val="000000" w:themeColor="text1"/>
          <w:u w:color="000000" w:themeColor="text1"/>
        </w:rPr>
        <w:t>nother organization approved by the department.</w:t>
      </w:r>
      <w:r w:rsidR="00460470">
        <w:rPr>
          <w:color w:val="000000" w:themeColor="text1"/>
          <w:u w:color="000000" w:themeColor="text1"/>
        </w:rPr>
        <w:t>”</w:t>
      </w:r>
    </w:p>
    <w:p w14:paraId="3DB18561" w14:textId="77777777" w:rsidR="00842E7F" w:rsidRPr="001D7E62" w:rsidRDefault="00842E7F" w:rsidP="0084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56ABD5"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63-7-1210(A) of the 1976 Code is amended to read:</w:t>
      </w:r>
    </w:p>
    <w:p w14:paraId="3E0B032A"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85349B" w14:textId="77777777" w:rsidR="00F56398" w:rsidRDefault="00842E7F" w:rsidP="00F56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00F56398">
        <w:rPr>
          <w:rFonts w:eastAsia="Times New Roman"/>
        </w:rPr>
        <w:t>Section 63-7-1210.</w:t>
      </w:r>
      <w:r w:rsidR="00F56398">
        <w:rPr>
          <w:rFonts w:eastAsia="Times New Roman"/>
        </w:rPr>
        <w:tab/>
      </w:r>
      <w:r w:rsidR="00F56398" w:rsidRPr="00233544">
        <w:rPr>
          <w:lang w:val="en-PH"/>
        </w:rPr>
        <w:t>(A)</w:t>
      </w:r>
      <w:r w:rsidR="00F56398">
        <w:rPr>
          <w:lang w:val="en-PH"/>
        </w:rPr>
        <w:tab/>
      </w:r>
      <w:r w:rsidR="00F56398" w:rsidRPr="00233544">
        <w:rPr>
          <w:lang w:val="en-PH"/>
        </w:rPr>
        <w:t xml:space="preserve">The Department of Social Services is authorized to receive and investigate reports of abuse and neglect of children who reside in or receive care or supervision in residential institutions, foster homes, </w:t>
      </w:r>
      <w:r w:rsidR="00F56398">
        <w:rPr>
          <w:u w:val="single"/>
          <w:lang w:val="en-PH"/>
        </w:rPr>
        <w:t>qualified residential treatment programs,</w:t>
      </w:r>
      <w:r w:rsidR="00F56398">
        <w:rPr>
          <w:lang w:val="en-PH"/>
        </w:rPr>
        <w:t xml:space="preserve"> </w:t>
      </w:r>
      <w:r w:rsidR="00F56398" w:rsidRPr="00233544">
        <w:rPr>
          <w:lang w:val="en-PH"/>
        </w:rPr>
        <w:t>and childcare facilities. Responsibility for investigating these entities must be assigned to a unit or units not responsible for selecting or licensing these entities. In no case does the Department of Social Services have responsibility for investigating allegations of abuse and neglect in institutions operated by the Department of Social Services.</w:t>
      </w:r>
      <w:r w:rsidR="00F56398">
        <w:rPr>
          <w:lang w:val="en-PH"/>
        </w:rPr>
        <w:t>”</w:t>
      </w:r>
    </w:p>
    <w:p w14:paraId="5C3FE9AF" w14:textId="77777777" w:rsidR="00842E7F" w:rsidRDefault="00842E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F4D470" w14:textId="77777777" w:rsidR="00300785" w:rsidRDefault="0098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63-7-2350(A) of the 1976 Code</w:t>
      </w:r>
      <w:r w:rsidR="002F5487">
        <w:rPr>
          <w:rFonts w:eastAsia="Times New Roman"/>
        </w:rPr>
        <w:t>, prior to item (1),</w:t>
      </w:r>
      <w:r>
        <w:rPr>
          <w:rFonts w:eastAsia="Times New Roman"/>
        </w:rPr>
        <w:t xml:space="preserve"> is amended to read:</w:t>
      </w:r>
    </w:p>
    <w:p w14:paraId="3D869BD0" w14:textId="77777777" w:rsidR="00984C64" w:rsidRDefault="0098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44D35" w14:textId="77777777" w:rsidR="00984C64" w:rsidRDefault="00984C64"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63-7-2350.</w:t>
      </w:r>
      <w:r>
        <w:rPr>
          <w:rFonts w:eastAsia="Times New Roman"/>
        </w:rPr>
        <w:tab/>
      </w:r>
      <w:r w:rsidR="00F56398">
        <w:rPr>
          <w:lang w:val="en-PH"/>
        </w:rPr>
        <w:t>(A)</w:t>
      </w:r>
      <w:r w:rsidR="00F56398">
        <w:rPr>
          <w:lang w:val="en-PH"/>
        </w:rPr>
        <w:tab/>
      </w:r>
      <w:r w:rsidR="00F56398" w:rsidRPr="00233544">
        <w:rPr>
          <w:lang w:val="en-PH"/>
        </w:rPr>
        <w:t xml:space="preserve">No child in the custody of the Department of Social Services may be placed in a foster home, adoptive home, </w:t>
      </w:r>
      <w:r w:rsidR="00F56398">
        <w:rPr>
          <w:u w:val="single"/>
          <w:lang w:val="en-PH"/>
        </w:rPr>
        <w:t>qualified residential treatment program,</w:t>
      </w:r>
      <w:r w:rsidR="00F56398">
        <w:rPr>
          <w:lang w:val="en-PH"/>
        </w:rPr>
        <w:t xml:space="preserve"> </w:t>
      </w:r>
      <w:r w:rsidR="00F56398" w:rsidRPr="00233544">
        <w:rPr>
          <w:lang w:val="en-PH"/>
        </w:rPr>
        <w:t>or residential facility with a person if the person or anyone eighteen years of age or older residing in the home or a person working in the residential facility:</w:t>
      </w:r>
      <w:r w:rsidR="0037557A">
        <w:t>”</w:t>
      </w:r>
    </w:p>
    <w:p w14:paraId="55E2D181"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8C2763"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Subarticle 11, Article 3, Chapter 7, Title 63 of the 1976 Code is amended by adding:</w:t>
      </w:r>
    </w:p>
    <w:p w14:paraId="10D005E4"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77EB84C" w14:textId="77777777" w:rsidR="00555E36" w:rsidRPr="005459D6" w:rsidRDefault="00F56398"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 xml:space="preserve">“Section </w:t>
      </w:r>
      <w:r w:rsidR="00555E36">
        <w:t>63-7-1730.</w:t>
      </w:r>
      <w:r w:rsidR="00555E36">
        <w:tab/>
      </w:r>
      <w:r w:rsidR="00555E36" w:rsidRPr="005459D6">
        <w:rPr>
          <w:color w:val="000000" w:themeColor="text1"/>
          <w:u w:color="000000" w:themeColor="text1"/>
        </w:rPr>
        <w:t>(A)</w:t>
      </w:r>
      <w:r w:rsidR="00555E36" w:rsidRPr="005459D6">
        <w:rPr>
          <w:color w:val="000000" w:themeColor="text1"/>
          <w:u w:color="000000" w:themeColor="text1"/>
        </w:rPr>
        <w:tab/>
        <w:t xml:space="preserve">Children in the department’s custody who are placed in qualified residential treatment programs are subject to assessment, case planning, and documentation requirements </w:t>
      </w:r>
      <w:r w:rsidR="00C05C19">
        <w:rPr>
          <w:color w:val="000000" w:themeColor="text1"/>
          <w:u w:color="000000" w:themeColor="text1"/>
        </w:rPr>
        <w:t>pursuant to</w:t>
      </w:r>
      <w:r w:rsidR="00555E36" w:rsidRPr="005459D6">
        <w:rPr>
          <w:color w:val="000000" w:themeColor="text1"/>
          <w:u w:color="000000" w:themeColor="text1"/>
        </w:rPr>
        <w:t xml:space="preserve"> this section.</w:t>
      </w:r>
    </w:p>
    <w:p w14:paraId="7371057C" w14:textId="5B50B83F"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5459D6">
        <w:rPr>
          <w:color w:val="000000" w:themeColor="text1"/>
          <w:u w:color="000000" w:themeColor="text1"/>
        </w:rPr>
        <w:t>(B)</w:t>
      </w:r>
      <w:r w:rsidRPr="005459D6">
        <w:rPr>
          <w:color w:val="000000" w:themeColor="text1"/>
          <w:u w:color="000000" w:themeColor="text1"/>
        </w:rPr>
        <w:tab/>
        <w:t xml:space="preserve">Within </w:t>
      </w:r>
      <w:r>
        <w:rPr>
          <w:color w:val="000000" w:themeColor="text1"/>
          <w:u w:color="000000" w:themeColor="text1"/>
        </w:rPr>
        <w:t>thirty</w:t>
      </w:r>
      <w:r w:rsidRPr="005459D6">
        <w:rPr>
          <w:color w:val="000000" w:themeColor="text1"/>
          <w:u w:color="000000" w:themeColor="text1"/>
        </w:rPr>
        <w:t xml:space="preserve"> days of the start of </w:t>
      </w:r>
      <w:r w:rsidR="009A6989">
        <w:rPr>
          <w:color w:val="000000" w:themeColor="text1"/>
          <w:u w:color="000000" w:themeColor="text1"/>
        </w:rPr>
        <w:t>a child’s</w:t>
      </w:r>
      <w:r w:rsidR="009A6989" w:rsidRPr="005459D6">
        <w:rPr>
          <w:color w:val="000000" w:themeColor="text1"/>
          <w:u w:color="000000" w:themeColor="text1"/>
        </w:rPr>
        <w:t xml:space="preserve"> </w:t>
      </w:r>
      <w:r w:rsidRPr="005459D6">
        <w:rPr>
          <w:color w:val="000000" w:themeColor="text1"/>
          <w:u w:color="000000" w:themeColor="text1"/>
        </w:rPr>
        <w:t>placement in a qualified residential treatment program, a qualified individual must:</w:t>
      </w:r>
    </w:p>
    <w:p w14:paraId="51EC69FF" w14:textId="7FA72632"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Pr>
          <w:color w:val="000000" w:themeColor="text1"/>
          <w:u w:color="000000" w:themeColor="text1"/>
        </w:rPr>
        <w:tab/>
      </w:r>
      <w:r w:rsidRPr="005459D6">
        <w:rPr>
          <w:color w:val="000000" w:themeColor="text1"/>
          <w:u w:color="000000" w:themeColor="text1"/>
        </w:rPr>
        <w:t>assess the strengths and needs of the child using an age</w:t>
      </w:r>
      <w:r w:rsidR="004D39DF">
        <w:rPr>
          <w:color w:val="000000" w:themeColor="text1"/>
          <w:u w:color="000000" w:themeColor="text1"/>
        </w:rPr>
        <w:noBreakHyphen/>
      </w:r>
      <w:r w:rsidRPr="005459D6">
        <w:rPr>
          <w:color w:val="000000" w:themeColor="text1"/>
          <w:u w:color="000000" w:themeColor="text1"/>
        </w:rPr>
        <w:t>appropriate, evidence</w:t>
      </w:r>
      <w:r w:rsidR="004D39DF">
        <w:rPr>
          <w:color w:val="000000" w:themeColor="text1"/>
          <w:u w:color="000000" w:themeColor="text1"/>
        </w:rPr>
        <w:noBreakHyphen/>
      </w:r>
      <w:r w:rsidRPr="005459D6">
        <w:rPr>
          <w:color w:val="000000" w:themeColor="text1"/>
          <w:u w:color="000000" w:themeColor="text1"/>
        </w:rPr>
        <w:t>based, validated, functional assessment tool approved by the department;</w:t>
      </w:r>
    </w:p>
    <w:p w14:paraId="75AB3087" w14:textId="75F63634"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Pr>
          <w:color w:val="000000" w:themeColor="text1"/>
          <w:u w:color="000000" w:themeColor="text1"/>
        </w:rPr>
        <w:tab/>
      </w:r>
      <w:r w:rsidRPr="005459D6">
        <w:rPr>
          <w:color w:val="000000" w:themeColor="text1"/>
          <w:u w:color="000000" w:themeColor="text1"/>
        </w:rPr>
        <w:t>determine whether the needs of the child can be met with family members or through placement in a foster</w:t>
      </w:r>
      <w:r w:rsidR="009A6989">
        <w:rPr>
          <w:color w:val="000000" w:themeColor="text1"/>
          <w:u w:color="000000" w:themeColor="text1"/>
        </w:rPr>
        <w:t>-</w:t>
      </w:r>
      <w:r w:rsidRPr="005459D6">
        <w:rPr>
          <w:color w:val="000000" w:themeColor="text1"/>
          <w:u w:color="000000" w:themeColor="text1"/>
        </w:rPr>
        <w:t>family home or, if not, which placement setting would provide the most effective and appropriate level of care for the child in the least restrictive environment and be consistent with the short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 and</w:t>
      </w:r>
    </w:p>
    <w:p w14:paraId="4371A387" w14:textId="4BB4643E"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Pr>
          <w:color w:val="000000" w:themeColor="text1"/>
          <w:u w:color="000000" w:themeColor="text1"/>
        </w:rPr>
        <w:tab/>
      </w:r>
      <w:r w:rsidRPr="005459D6">
        <w:rPr>
          <w:color w:val="000000" w:themeColor="text1"/>
          <w:u w:color="000000" w:themeColor="text1"/>
        </w:rPr>
        <w:t>develop a list of child</w:t>
      </w:r>
      <w:r w:rsidR="004D39DF">
        <w:rPr>
          <w:color w:val="000000" w:themeColor="text1"/>
          <w:u w:color="000000" w:themeColor="text1"/>
        </w:rPr>
        <w:noBreakHyphen/>
      </w:r>
      <w:r w:rsidRPr="005459D6">
        <w:rPr>
          <w:color w:val="000000" w:themeColor="text1"/>
          <w:u w:color="000000" w:themeColor="text1"/>
        </w:rPr>
        <w:t>specific short and long</w:t>
      </w:r>
      <w:r w:rsidR="004D39DF">
        <w:rPr>
          <w:color w:val="000000" w:themeColor="text1"/>
          <w:u w:color="000000" w:themeColor="text1"/>
        </w:rPr>
        <w:noBreakHyphen/>
      </w:r>
      <w:r w:rsidRPr="005459D6">
        <w:rPr>
          <w:color w:val="000000" w:themeColor="text1"/>
          <w:u w:color="000000" w:themeColor="text1"/>
        </w:rPr>
        <w:t>term mental and behavioral health goals.</w:t>
      </w:r>
    </w:p>
    <w:p w14:paraId="799B4EE0" w14:textId="54D0D55B" w:rsidR="00555E36" w:rsidRPr="005459D6" w:rsidRDefault="00555E36"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(C)</w:t>
      </w:r>
      <w:r>
        <w:rPr>
          <w:color w:val="000000" w:themeColor="text1"/>
          <w:u w:color="000000" w:themeColor="text1"/>
        </w:rPr>
        <w:tab/>
      </w:r>
      <w:r w:rsidRPr="005459D6">
        <w:rPr>
          <w:color w:val="000000" w:themeColor="text1"/>
          <w:u w:color="000000" w:themeColor="text1"/>
        </w:rPr>
        <w:t>The department shall a</w:t>
      </w:r>
      <w:r>
        <w:rPr>
          <w:color w:val="000000" w:themeColor="text1"/>
          <w:u w:color="000000" w:themeColor="text1"/>
        </w:rPr>
        <w:t>ssemble a child</w:t>
      </w:r>
      <w:r w:rsidR="0043264A">
        <w:rPr>
          <w:color w:val="000000" w:themeColor="text1"/>
          <w:u w:color="000000" w:themeColor="text1"/>
        </w:rPr>
        <w:t>-</w:t>
      </w:r>
      <w:r>
        <w:rPr>
          <w:color w:val="000000" w:themeColor="text1"/>
          <w:u w:color="000000" w:themeColor="text1"/>
        </w:rPr>
        <w:t>and</w:t>
      </w:r>
      <w:r w:rsidR="0043264A">
        <w:rPr>
          <w:color w:val="000000" w:themeColor="text1"/>
          <w:u w:color="000000" w:themeColor="text1"/>
        </w:rPr>
        <w:t>-</w:t>
      </w:r>
      <w:r>
        <w:rPr>
          <w:color w:val="000000" w:themeColor="text1"/>
          <w:u w:color="000000" w:themeColor="text1"/>
        </w:rPr>
        <w:t>family team</w:t>
      </w:r>
      <w:r w:rsidRPr="005459D6">
        <w:rPr>
          <w:color w:val="000000" w:themeColor="text1"/>
          <w:u w:color="000000" w:themeColor="text1"/>
        </w:rPr>
        <w:t xml:space="preserve"> for the child. The qualified individual conducting the assessment shall work in conjunction with 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while conducting and making the assessment.</w:t>
      </w:r>
      <w:r w:rsidR="00FE059C">
        <w:rPr>
          <w:color w:val="000000" w:themeColor="text1"/>
          <w:u w:color="000000" w:themeColor="text1"/>
        </w:rPr>
        <w:t xml:space="preserve"> </w:t>
      </w:r>
      <w:r w:rsidRPr="005459D6">
        <w:rPr>
          <w:color w:val="000000" w:themeColor="text1"/>
          <w:u w:color="000000" w:themeColor="text1"/>
        </w:rPr>
        <w:t>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shall consist of all appropriate biological family members,</w:t>
      </w:r>
      <w:r w:rsidR="00FE059C">
        <w:rPr>
          <w:color w:val="000000" w:themeColor="text1"/>
          <w:u w:color="000000" w:themeColor="text1"/>
        </w:rPr>
        <w:t xml:space="preserve"> </w:t>
      </w:r>
      <w:r w:rsidRPr="005459D6">
        <w:rPr>
          <w:color w:val="000000" w:themeColor="text1"/>
          <w:u w:color="000000" w:themeColor="text1"/>
        </w:rPr>
        <w:t>relatives, and fictive kin of the child,</w:t>
      </w:r>
      <w:r w:rsidR="00E63F74">
        <w:rPr>
          <w:color w:val="000000" w:themeColor="text1"/>
          <w:u w:color="000000" w:themeColor="text1"/>
        </w:rPr>
        <w:t xml:space="preserve"> and</w:t>
      </w:r>
      <w:r w:rsidR="00FE059C">
        <w:rPr>
          <w:color w:val="000000" w:themeColor="text1"/>
          <w:u w:color="000000" w:themeColor="text1"/>
        </w:rPr>
        <w:t xml:space="preserve"> </w:t>
      </w:r>
      <w:r w:rsidRPr="005459D6">
        <w:rPr>
          <w:color w:val="000000" w:themeColor="text1"/>
          <w:u w:color="000000" w:themeColor="text1"/>
        </w:rPr>
        <w:t xml:space="preserve">appropriate professionals who are a resource to the family of the child, such as teachers, medical or mental health providers who have treated the child, or clergy. In the case of a child who has attained </w:t>
      </w:r>
      <w:r w:rsidR="00FE059C">
        <w:rPr>
          <w:color w:val="000000" w:themeColor="text1"/>
          <w:u w:color="000000" w:themeColor="text1"/>
        </w:rPr>
        <w:t>fourteen years of age</w:t>
      </w:r>
      <w:r w:rsidRPr="005459D6">
        <w:rPr>
          <w:color w:val="000000" w:themeColor="text1"/>
          <w:u w:color="000000" w:themeColor="text1"/>
        </w:rPr>
        <w:t>, the child</w:t>
      </w:r>
      <w:r w:rsidR="0043264A">
        <w:rPr>
          <w:color w:val="000000" w:themeColor="text1"/>
          <w:u w:color="000000" w:themeColor="text1"/>
        </w:rPr>
        <w:t>-</w:t>
      </w:r>
      <w:r w:rsidRPr="005459D6">
        <w:rPr>
          <w:color w:val="000000" w:themeColor="text1"/>
          <w:u w:color="000000" w:themeColor="text1"/>
        </w:rPr>
        <w:t>and</w:t>
      </w:r>
      <w:r w:rsidR="0043264A">
        <w:rPr>
          <w:color w:val="000000" w:themeColor="text1"/>
          <w:u w:color="000000" w:themeColor="text1"/>
        </w:rPr>
        <w:t>-</w:t>
      </w:r>
      <w:r w:rsidRPr="005459D6">
        <w:rPr>
          <w:color w:val="000000" w:themeColor="text1"/>
          <w:u w:color="000000" w:themeColor="text1"/>
        </w:rPr>
        <w:t>family team shall include the members of the permanency team selected by the child.</w:t>
      </w:r>
    </w:p>
    <w:p w14:paraId="562DE999" w14:textId="5C55EDF5"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55E36" w:rsidRPr="005459D6">
        <w:rPr>
          <w:color w:val="000000" w:themeColor="text1"/>
          <w:u w:color="000000" w:themeColor="text1"/>
        </w:rPr>
        <w:t>(</w:t>
      </w:r>
      <w:r>
        <w:rPr>
          <w:color w:val="000000" w:themeColor="text1"/>
          <w:u w:color="000000" w:themeColor="text1"/>
        </w:rPr>
        <w:t>D</w:t>
      </w:r>
      <w:r w:rsidR="00555E36" w:rsidRPr="005459D6">
        <w:rPr>
          <w:color w:val="000000" w:themeColor="text1"/>
          <w:u w:color="000000" w:themeColor="text1"/>
        </w:rPr>
        <w:t>)</w:t>
      </w:r>
      <w:r>
        <w:rPr>
          <w:color w:val="000000" w:themeColor="text1"/>
          <w:u w:color="000000" w:themeColor="text1"/>
        </w:rPr>
        <w:tab/>
      </w:r>
      <w:r w:rsidR="00555E36" w:rsidRPr="005459D6">
        <w:rPr>
          <w:color w:val="000000" w:themeColor="text1"/>
          <w:u w:color="000000" w:themeColor="text1"/>
        </w:rPr>
        <w:t xml:space="preserve">The department shall </w:t>
      </w:r>
      <w:r>
        <w:rPr>
          <w:color w:val="000000" w:themeColor="text1"/>
          <w:u w:color="000000" w:themeColor="text1"/>
        </w:rPr>
        <w:t>develop a case plan for the child. The case plan must include</w:t>
      </w:r>
      <w:r w:rsidR="00555E36" w:rsidRPr="005459D6">
        <w:rPr>
          <w:color w:val="000000" w:themeColor="text1"/>
          <w:u w:color="000000" w:themeColor="text1"/>
        </w:rPr>
        <w:t>:</w:t>
      </w:r>
    </w:p>
    <w:p w14:paraId="3A678719" w14:textId="03EF567B"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(1)</w:t>
      </w:r>
      <w:r>
        <w:rPr>
          <w:color w:val="000000" w:themeColor="text1"/>
          <w:u w:color="000000" w:themeColor="text1"/>
        </w:rPr>
        <w:tab/>
      </w:r>
      <w:r w:rsidR="00555E36" w:rsidRPr="005459D6">
        <w:rPr>
          <w:color w:val="000000" w:themeColor="text1"/>
          <w:u w:color="000000" w:themeColor="text1"/>
        </w:rPr>
        <w:t xml:space="preserve">reasonable and good faith efforts </w:t>
      </w:r>
      <w:r w:rsidR="00E63F74">
        <w:rPr>
          <w:color w:val="000000" w:themeColor="text1"/>
          <w:u w:color="000000" w:themeColor="text1"/>
        </w:rPr>
        <w:t>by</w:t>
      </w:r>
      <w:r w:rsidR="00E63F74" w:rsidRPr="005459D6">
        <w:rPr>
          <w:color w:val="000000" w:themeColor="text1"/>
          <w:u w:color="000000" w:themeColor="text1"/>
        </w:rPr>
        <w:t xml:space="preserve"> </w:t>
      </w:r>
      <w:r w:rsidR="00555E36" w:rsidRPr="005459D6">
        <w:rPr>
          <w:color w:val="000000" w:themeColor="text1"/>
          <w:u w:color="000000" w:themeColor="text1"/>
        </w:rPr>
        <w:t xml:space="preserve">the department to identify and include all </w:t>
      </w:r>
      <w:r w:rsidR="00E63F74">
        <w:rPr>
          <w:color w:val="000000" w:themeColor="text1"/>
          <w:u w:color="000000" w:themeColor="text1"/>
        </w:rPr>
        <w:t>relevant</w:t>
      </w:r>
      <w:r w:rsidR="00E63F74" w:rsidRPr="005459D6">
        <w:rPr>
          <w:color w:val="000000" w:themeColor="text1"/>
          <w:u w:color="000000" w:themeColor="text1"/>
        </w:rPr>
        <w:t xml:space="preserve"> </w:t>
      </w:r>
      <w:r w:rsidR="00555E36" w:rsidRPr="005459D6">
        <w:rPr>
          <w:color w:val="000000" w:themeColor="text1"/>
          <w:u w:color="000000" w:themeColor="text1"/>
        </w:rPr>
        <w:t xml:space="preserve">individuals on </w:t>
      </w:r>
      <w:r w:rsidR="00E63F74">
        <w:rPr>
          <w:color w:val="000000" w:themeColor="text1"/>
          <w:u w:color="000000" w:themeColor="text1"/>
        </w:rPr>
        <w:t>a</w:t>
      </w:r>
      <w:r w:rsidR="00E63F74" w:rsidRPr="005459D6">
        <w:rPr>
          <w:color w:val="000000" w:themeColor="text1"/>
          <w:u w:color="000000" w:themeColor="text1"/>
        </w:rPr>
        <w:t xml:space="preserve"> </w:t>
      </w:r>
      <w:r w:rsidR="00555E36" w:rsidRPr="005459D6">
        <w:rPr>
          <w:color w:val="000000" w:themeColor="text1"/>
          <w:u w:color="000000" w:themeColor="text1"/>
        </w:rPr>
        <w:t>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30B68EDE" w14:textId="69FFFB0E"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(2)</w:t>
      </w:r>
      <w:r>
        <w:rPr>
          <w:color w:val="000000" w:themeColor="text1"/>
          <w:u w:color="000000" w:themeColor="text1"/>
        </w:rPr>
        <w:tab/>
      </w:r>
      <w:r w:rsidR="00555E36" w:rsidRPr="005459D6">
        <w:rPr>
          <w:color w:val="000000" w:themeColor="text1"/>
          <w:u w:color="000000" w:themeColor="text1"/>
        </w:rPr>
        <w:t>all contact information for members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as well as contact information for other family members and fictive kin who are not part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6693AABF" w14:textId="23764B88"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(3)</w:t>
      </w:r>
      <w:r>
        <w:rPr>
          <w:color w:val="000000" w:themeColor="text1"/>
          <w:u w:color="000000" w:themeColor="text1"/>
        </w:rPr>
        <w:tab/>
      </w:r>
      <w:r w:rsidR="00555E36" w:rsidRPr="005459D6">
        <w:rPr>
          <w:color w:val="000000" w:themeColor="text1"/>
          <w:u w:color="000000" w:themeColor="text1"/>
        </w:rPr>
        <w:t>evidence that meetings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including meetings relating to the assessment required under subsection (B)</w:t>
      </w:r>
      <w:r w:rsidR="00E63F74">
        <w:rPr>
          <w:color w:val="000000" w:themeColor="text1"/>
          <w:u w:color="000000" w:themeColor="text1"/>
        </w:rPr>
        <w:t>,</w:t>
      </w:r>
      <w:r w:rsidR="00555E36" w:rsidRPr="005459D6">
        <w:rPr>
          <w:color w:val="000000" w:themeColor="text1"/>
          <w:u w:color="000000" w:themeColor="text1"/>
        </w:rPr>
        <w:t xml:space="preserve"> are held at a time and place convenient for </w:t>
      </w:r>
      <w:r w:rsidR="00E63F74">
        <w:rPr>
          <w:color w:val="000000" w:themeColor="text1"/>
          <w:u w:color="000000" w:themeColor="text1"/>
        </w:rPr>
        <w:t xml:space="preserve">the </w:t>
      </w:r>
      <w:r w:rsidR="00555E36" w:rsidRPr="005459D6">
        <w:rPr>
          <w:color w:val="000000" w:themeColor="text1"/>
          <w:u w:color="000000" w:themeColor="text1"/>
        </w:rPr>
        <w:t>family;</w:t>
      </w:r>
    </w:p>
    <w:p w14:paraId="4A0A41E5" w14:textId="72E478D9"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(4)</w:t>
      </w:r>
      <w:r>
        <w:rPr>
          <w:color w:val="000000" w:themeColor="text1"/>
          <w:u w:color="000000" w:themeColor="text1"/>
        </w:rPr>
        <w:tab/>
      </w:r>
      <w:r w:rsidR="00555E36" w:rsidRPr="005459D6">
        <w:rPr>
          <w:color w:val="000000" w:themeColor="text1"/>
          <w:u w:color="000000" w:themeColor="text1"/>
        </w:rPr>
        <w:t xml:space="preserve">if reunification is </w:t>
      </w:r>
      <w:r w:rsidR="00E63F74">
        <w:rPr>
          <w:color w:val="000000" w:themeColor="text1"/>
          <w:u w:color="000000" w:themeColor="text1"/>
        </w:rPr>
        <w:t>a</w:t>
      </w:r>
      <w:r w:rsidR="00E63F74" w:rsidRPr="005459D6">
        <w:rPr>
          <w:color w:val="000000" w:themeColor="text1"/>
          <w:u w:color="000000" w:themeColor="text1"/>
        </w:rPr>
        <w:t xml:space="preserve"> </w:t>
      </w:r>
      <w:r w:rsidR="00555E36" w:rsidRPr="005459D6">
        <w:rPr>
          <w:color w:val="000000" w:themeColor="text1"/>
          <w:u w:color="000000" w:themeColor="text1"/>
        </w:rPr>
        <w:t>goal, evidence demonstrating that the parent from whom the child was removed provided input on the members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068EC63C" w14:textId="23C8FC95"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(5)</w:t>
      </w:r>
      <w:r>
        <w:rPr>
          <w:color w:val="000000" w:themeColor="text1"/>
          <w:u w:color="000000" w:themeColor="text1"/>
        </w:rPr>
        <w:tab/>
      </w:r>
      <w:r w:rsidR="00555E36" w:rsidRPr="005459D6">
        <w:rPr>
          <w:color w:val="000000" w:themeColor="text1"/>
          <w:u w:color="000000" w:themeColor="text1"/>
        </w:rPr>
        <w:t>evidence that the assessment required under subsection (B) is determined in conjunction with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w:t>
      </w:r>
    </w:p>
    <w:p w14:paraId="2E57AFAF" w14:textId="29820A51"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55E36" w:rsidRPr="005459D6">
        <w:rPr>
          <w:color w:val="000000" w:themeColor="text1"/>
          <w:u w:color="000000" w:themeColor="text1"/>
        </w:rPr>
        <w:t>(6)</w:t>
      </w:r>
      <w:r>
        <w:rPr>
          <w:color w:val="000000" w:themeColor="text1"/>
          <w:u w:color="000000" w:themeColor="text1"/>
        </w:rPr>
        <w:tab/>
      </w:r>
      <w:r w:rsidR="00555E36" w:rsidRPr="005459D6">
        <w:rPr>
          <w:color w:val="000000" w:themeColor="text1"/>
          <w:u w:color="000000" w:themeColor="text1"/>
        </w:rPr>
        <w:t>the placement preferences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relative to the assessment that recognizes children should be placed with their siblings unless there is a finding by the court that such placement is contrary to their best interest</w:t>
      </w:r>
      <w:r w:rsidR="00D92409">
        <w:rPr>
          <w:color w:val="000000" w:themeColor="text1"/>
          <w:u w:color="000000" w:themeColor="text1"/>
        </w:rPr>
        <w:t>s</w:t>
      </w:r>
      <w:r w:rsidR="00555E36" w:rsidRPr="005459D6">
        <w:rPr>
          <w:color w:val="000000" w:themeColor="text1"/>
          <w:u w:color="000000" w:themeColor="text1"/>
        </w:rPr>
        <w:t>; and</w:t>
      </w:r>
    </w:p>
    <w:p w14:paraId="74FB95C7" w14:textId="36041316"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55E36" w:rsidRPr="005459D6">
        <w:rPr>
          <w:color w:val="000000" w:themeColor="text1"/>
          <w:u w:color="000000" w:themeColor="text1"/>
        </w:rPr>
        <w:t>(7)</w:t>
      </w:r>
      <w:r>
        <w:rPr>
          <w:color w:val="000000" w:themeColor="text1"/>
          <w:u w:color="000000" w:themeColor="text1"/>
        </w:rPr>
        <w:tab/>
      </w:r>
      <w:r w:rsidR="00555E36" w:rsidRPr="005459D6">
        <w:rPr>
          <w:color w:val="000000" w:themeColor="text1"/>
          <w:u w:color="000000" w:themeColor="text1"/>
        </w:rPr>
        <w:t>if the placement preferences of the child</w:t>
      </w:r>
      <w:r w:rsidR="0043264A">
        <w:rPr>
          <w:color w:val="000000" w:themeColor="text1"/>
          <w:u w:color="000000" w:themeColor="text1"/>
        </w:rPr>
        <w:t>-</w:t>
      </w:r>
      <w:r w:rsidR="00555E36" w:rsidRPr="005459D6">
        <w:rPr>
          <w:color w:val="000000" w:themeColor="text1"/>
          <w:u w:color="000000" w:themeColor="text1"/>
        </w:rPr>
        <w:t>and</w:t>
      </w:r>
      <w:r w:rsidR="0043264A">
        <w:rPr>
          <w:color w:val="000000" w:themeColor="text1"/>
          <w:u w:color="000000" w:themeColor="text1"/>
        </w:rPr>
        <w:t>-</w:t>
      </w:r>
      <w:r w:rsidR="00555E36" w:rsidRPr="005459D6">
        <w:rPr>
          <w:color w:val="000000" w:themeColor="text1"/>
          <w:u w:color="000000" w:themeColor="text1"/>
        </w:rPr>
        <w:t>family team and child are not the placement setting recommended by the qualified individual conducting the assessment, the reasons why the preferences of the team and of the child were not recommended.</w:t>
      </w:r>
    </w:p>
    <w:p w14:paraId="72ADDEE3" w14:textId="73CF5228" w:rsidR="00555E36" w:rsidRPr="005459D6" w:rsidRDefault="00FE059C" w:rsidP="00555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55E36" w:rsidRPr="005459D6">
        <w:rPr>
          <w:color w:val="000000" w:themeColor="text1"/>
          <w:u w:color="000000" w:themeColor="text1"/>
        </w:rPr>
        <w:t>(</w:t>
      </w:r>
      <w:r>
        <w:rPr>
          <w:color w:val="000000" w:themeColor="text1"/>
          <w:u w:color="000000" w:themeColor="text1"/>
        </w:rPr>
        <w:t>E</w:t>
      </w:r>
      <w:r w:rsidR="00555E36" w:rsidRPr="005459D6">
        <w:rPr>
          <w:color w:val="000000" w:themeColor="text1"/>
          <w:u w:color="000000" w:themeColor="text1"/>
        </w:rPr>
        <w:t>)</w:t>
      </w:r>
      <w:r w:rsidR="00555E36" w:rsidRPr="005459D6">
        <w:rPr>
          <w:color w:val="000000" w:themeColor="text1"/>
          <w:u w:color="000000" w:themeColor="text1"/>
        </w:rPr>
        <w:tab/>
        <w:t>I</w:t>
      </w:r>
      <w:r w:rsidR="0016609E">
        <w:rPr>
          <w:color w:val="000000" w:themeColor="text1"/>
          <w:u w:color="000000" w:themeColor="text1"/>
        </w:rPr>
        <w:t>f</w:t>
      </w:r>
      <w:r w:rsidR="00555E36" w:rsidRPr="005459D6">
        <w:rPr>
          <w:color w:val="000000" w:themeColor="text1"/>
          <w:u w:color="000000" w:themeColor="text1"/>
        </w:rPr>
        <w:t xml:space="preserve"> </w:t>
      </w:r>
      <w:r w:rsidR="0016609E">
        <w:rPr>
          <w:color w:val="000000" w:themeColor="text1"/>
          <w:u w:color="000000" w:themeColor="text1"/>
        </w:rPr>
        <w:t>a</w:t>
      </w:r>
      <w:r w:rsidR="0016609E" w:rsidRPr="005459D6">
        <w:rPr>
          <w:color w:val="000000" w:themeColor="text1"/>
          <w:u w:color="000000" w:themeColor="text1"/>
        </w:rPr>
        <w:t xml:space="preserve"> </w:t>
      </w:r>
      <w:r w:rsidR="00555E36" w:rsidRPr="005459D6">
        <w:rPr>
          <w:color w:val="000000" w:themeColor="text1"/>
          <w:u w:color="000000" w:themeColor="text1"/>
        </w:rPr>
        <w:t xml:space="preserve">qualified individual conducting </w:t>
      </w:r>
      <w:r w:rsidR="0016609E">
        <w:rPr>
          <w:color w:val="000000" w:themeColor="text1"/>
          <w:u w:color="000000" w:themeColor="text1"/>
        </w:rPr>
        <w:t>an</w:t>
      </w:r>
      <w:r w:rsidR="0016609E" w:rsidRPr="005459D6">
        <w:rPr>
          <w:color w:val="000000" w:themeColor="text1"/>
          <w:u w:color="000000" w:themeColor="text1"/>
        </w:rPr>
        <w:t xml:space="preserve"> </w:t>
      </w:r>
      <w:r w:rsidR="00555E36" w:rsidRPr="005459D6">
        <w:rPr>
          <w:color w:val="000000" w:themeColor="text1"/>
          <w:u w:color="000000" w:themeColor="text1"/>
        </w:rPr>
        <w:t xml:space="preserve">assessment determines </w:t>
      </w:r>
      <w:r w:rsidR="0016609E">
        <w:rPr>
          <w:color w:val="000000" w:themeColor="text1"/>
          <w:u w:color="000000" w:themeColor="text1"/>
        </w:rPr>
        <w:t xml:space="preserve">a child </w:t>
      </w:r>
      <w:r w:rsidR="00555E36" w:rsidRPr="005459D6">
        <w:rPr>
          <w:color w:val="000000" w:themeColor="text1"/>
          <w:u w:color="000000" w:themeColor="text1"/>
        </w:rPr>
        <w:t>should not be placed in a foster</w:t>
      </w:r>
      <w:r w:rsidR="0016609E">
        <w:rPr>
          <w:color w:val="000000" w:themeColor="text1"/>
          <w:u w:color="000000" w:themeColor="text1"/>
        </w:rPr>
        <w:t>-</w:t>
      </w:r>
      <w:r w:rsidR="00555E36" w:rsidRPr="005459D6">
        <w:rPr>
          <w:color w:val="000000" w:themeColor="text1"/>
          <w:u w:color="000000" w:themeColor="text1"/>
        </w:rPr>
        <w:t>family home,</w:t>
      </w:r>
      <w:r w:rsidR="0016609E">
        <w:rPr>
          <w:color w:val="000000" w:themeColor="text1"/>
          <w:u w:color="000000" w:themeColor="text1"/>
        </w:rPr>
        <w:t xml:space="preserve"> then</w:t>
      </w:r>
      <w:r w:rsidR="00555E36" w:rsidRPr="005459D6">
        <w:rPr>
          <w:color w:val="000000" w:themeColor="text1"/>
          <w:u w:color="000000" w:themeColor="text1"/>
        </w:rPr>
        <w:t xml:space="preserve"> the qualified individual shall specify in writing the reasons why the needs of the child cannot be met by the family of the child or in a foster</w:t>
      </w:r>
      <w:r w:rsidR="0016609E">
        <w:rPr>
          <w:color w:val="000000" w:themeColor="text1"/>
          <w:u w:color="000000" w:themeColor="text1"/>
        </w:rPr>
        <w:t>-</w:t>
      </w:r>
      <w:r w:rsidR="00555E36" w:rsidRPr="005459D6">
        <w:rPr>
          <w:color w:val="000000" w:themeColor="text1"/>
          <w:u w:color="000000" w:themeColor="text1"/>
        </w:rPr>
        <w:t>family home. A shortage or lack of foster</w:t>
      </w:r>
      <w:r w:rsidR="0016609E">
        <w:rPr>
          <w:color w:val="000000" w:themeColor="text1"/>
          <w:u w:color="000000" w:themeColor="text1"/>
        </w:rPr>
        <w:t>-</w:t>
      </w:r>
      <w:r w:rsidR="00555E36" w:rsidRPr="005459D6">
        <w:rPr>
          <w:color w:val="000000" w:themeColor="text1"/>
          <w:u w:color="000000" w:themeColor="text1"/>
        </w:rPr>
        <w:t>family homes shall not be an acceptable reason for determining that the needs of the child cannot be met in a foster</w:t>
      </w:r>
      <w:r w:rsidR="0016609E">
        <w:rPr>
          <w:color w:val="000000" w:themeColor="text1"/>
          <w:u w:color="000000" w:themeColor="text1"/>
        </w:rPr>
        <w:t>-</w:t>
      </w:r>
      <w:r w:rsidR="00555E36" w:rsidRPr="005459D6">
        <w:rPr>
          <w:color w:val="000000" w:themeColor="text1"/>
          <w:u w:color="000000" w:themeColor="text1"/>
        </w:rPr>
        <w:t xml:space="preserve">family home. The qualified individual shall </w:t>
      </w:r>
      <w:r w:rsidR="00A9388D" w:rsidRPr="005459D6">
        <w:rPr>
          <w:color w:val="000000" w:themeColor="text1"/>
          <w:u w:color="000000" w:themeColor="text1"/>
        </w:rPr>
        <w:t xml:space="preserve">also </w:t>
      </w:r>
      <w:r w:rsidR="00555E36" w:rsidRPr="005459D6">
        <w:rPr>
          <w:color w:val="000000" w:themeColor="text1"/>
          <w:u w:color="000000" w:themeColor="text1"/>
        </w:rPr>
        <w:t>specify in writing why the recommended placement in a qualified residential treatment program is the setting that will provide the child with the most effective and appropriate level of care in the least restrictive environment and how that placement is cons</w:t>
      </w:r>
      <w:r w:rsidR="00C05C19">
        <w:rPr>
          <w:color w:val="000000" w:themeColor="text1"/>
          <w:u w:color="000000" w:themeColor="text1"/>
        </w:rPr>
        <w:t xml:space="preserve">istent with the short </w:t>
      </w:r>
      <w:r w:rsidR="00555E36" w:rsidRPr="005459D6">
        <w:rPr>
          <w:color w:val="000000" w:themeColor="text1"/>
          <w:u w:color="000000" w:themeColor="text1"/>
        </w:rPr>
        <w:t>and long</w:t>
      </w:r>
      <w:r w:rsidR="004D39DF">
        <w:rPr>
          <w:color w:val="000000" w:themeColor="text1"/>
          <w:u w:color="000000" w:themeColor="text1"/>
        </w:rPr>
        <w:noBreakHyphen/>
      </w:r>
      <w:r w:rsidR="00555E36" w:rsidRPr="005459D6">
        <w:rPr>
          <w:color w:val="000000" w:themeColor="text1"/>
          <w:u w:color="000000" w:themeColor="text1"/>
        </w:rPr>
        <w:t>term goals for the child, as specified in the permanency plan for the child.</w:t>
      </w:r>
    </w:p>
    <w:p w14:paraId="134CA460" w14:textId="77777777" w:rsidR="00F56398" w:rsidRDefault="00F56398"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E4ABEBA" w14:textId="218629FA"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63-7-1740.</w:t>
      </w:r>
      <w:r>
        <w:rPr>
          <w:color w:val="000000" w:themeColor="text1"/>
          <w:u w:color="000000" w:themeColor="text1"/>
        </w:rPr>
        <w:tab/>
      </w:r>
      <w:r w:rsidRPr="005459D6">
        <w:rPr>
          <w:color w:val="000000" w:themeColor="text1"/>
          <w:u w:color="000000" w:themeColor="text1"/>
        </w:rPr>
        <w:t>(A)</w:t>
      </w:r>
      <w:r w:rsidRPr="005459D6">
        <w:rPr>
          <w:color w:val="000000" w:themeColor="text1"/>
          <w:u w:color="000000" w:themeColor="text1"/>
        </w:rPr>
        <w:tab/>
      </w:r>
      <w:r w:rsidR="00235A1C">
        <w:rPr>
          <w:color w:val="000000" w:themeColor="text1"/>
          <w:u w:color="000000" w:themeColor="text1"/>
        </w:rPr>
        <w:t>A</w:t>
      </w:r>
      <w:r w:rsidRPr="005459D6">
        <w:rPr>
          <w:color w:val="000000" w:themeColor="text1"/>
          <w:u w:color="000000" w:themeColor="text1"/>
        </w:rPr>
        <w:t xml:space="preserve"> family court shall review the status of a child placed in a qualified residential treatment program as prescribed in this section.</w:t>
      </w:r>
    </w:p>
    <w:p w14:paraId="1483ED32" w14:textId="33050D6D"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(B)</w:t>
      </w:r>
      <w:r w:rsidRPr="005459D6">
        <w:rPr>
          <w:color w:val="000000" w:themeColor="text1"/>
          <w:u w:color="000000" w:themeColor="text1"/>
        </w:rPr>
        <w:tab/>
        <w:t xml:space="preserve">Within </w:t>
      </w:r>
      <w:r w:rsidR="00E30D7E">
        <w:rPr>
          <w:color w:val="000000" w:themeColor="text1"/>
          <w:u w:color="000000" w:themeColor="text1"/>
        </w:rPr>
        <w:t>sixty</w:t>
      </w:r>
      <w:r w:rsidRPr="005459D6">
        <w:rPr>
          <w:color w:val="000000" w:themeColor="text1"/>
          <w:u w:color="000000" w:themeColor="text1"/>
        </w:rPr>
        <w:t xml:space="preserve"> days of the start of each placement in a qualified residential trea</w:t>
      </w:r>
      <w:r w:rsidR="00C05C19">
        <w:rPr>
          <w:color w:val="000000" w:themeColor="text1"/>
          <w:u w:color="000000" w:themeColor="text1"/>
        </w:rPr>
        <w:t xml:space="preserve">tment program, </w:t>
      </w:r>
      <w:r w:rsidR="00235A1C">
        <w:rPr>
          <w:color w:val="000000" w:themeColor="text1"/>
          <w:u w:color="000000" w:themeColor="text1"/>
        </w:rPr>
        <w:t xml:space="preserve">a </w:t>
      </w:r>
      <w:r w:rsidR="00C05C19">
        <w:rPr>
          <w:color w:val="000000" w:themeColor="text1"/>
          <w:u w:color="000000" w:themeColor="text1"/>
        </w:rPr>
        <w:t>family court</w:t>
      </w:r>
      <w:r w:rsidRPr="005459D6">
        <w:rPr>
          <w:color w:val="000000" w:themeColor="text1"/>
          <w:u w:color="000000" w:themeColor="text1"/>
        </w:rPr>
        <w:t xml:space="preserve"> shall:</w:t>
      </w:r>
    </w:p>
    <w:p w14:paraId="242F41F3" w14:textId="49E777B3"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(1)</w:t>
      </w:r>
      <w:r w:rsidR="00460470">
        <w:rPr>
          <w:color w:val="000000" w:themeColor="text1"/>
          <w:u w:color="000000" w:themeColor="text1"/>
        </w:rPr>
        <w:tab/>
      </w:r>
      <w:r w:rsidRPr="005459D6">
        <w:rPr>
          <w:color w:val="000000" w:themeColor="text1"/>
          <w:u w:color="000000" w:themeColor="text1"/>
        </w:rPr>
        <w:t>consider the assessment, determination, and documentation made by the qualified individual conducting the assessment pursuant to Section 63</w:t>
      </w:r>
      <w:r w:rsidR="004D39DF">
        <w:rPr>
          <w:color w:val="000000" w:themeColor="text1"/>
          <w:u w:color="000000" w:themeColor="text1"/>
        </w:rPr>
        <w:noBreakHyphen/>
      </w:r>
      <w:r w:rsidRPr="005459D6">
        <w:rPr>
          <w:color w:val="000000" w:themeColor="text1"/>
          <w:u w:color="000000" w:themeColor="text1"/>
        </w:rPr>
        <w:t>7</w:t>
      </w:r>
      <w:r w:rsidR="004D39DF">
        <w:rPr>
          <w:color w:val="000000" w:themeColor="text1"/>
          <w:u w:color="000000" w:themeColor="text1"/>
        </w:rPr>
        <w:noBreakHyphen/>
      </w:r>
      <w:r w:rsidR="00E30D7E">
        <w:rPr>
          <w:color w:val="000000" w:themeColor="text1"/>
          <w:u w:color="000000" w:themeColor="text1"/>
        </w:rPr>
        <w:t>1730</w:t>
      </w:r>
      <w:r w:rsidRPr="005459D6">
        <w:rPr>
          <w:color w:val="000000" w:themeColor="text1"/>
          <w:u w:color="000000" w:themeColor="text1"/>
        </w:rPr>
        <w:t>;</w:t>
      </w:r>
    </w:p>
    <w:p w14:paraId="4401D640" w14:textId="0E6F248F"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(2)</w:t>
      </w:r>
      <w:r w:rsidR="00460470">
        <w:rPr>
          <w:color w:val="000000" w:themeColor="text1"/>
          <w:u w:color="000000" w:themeColor="text1"/>
        </w:rPr>
        <w:tab/>
      </w:r>
      <w:r w:rsidRPr="005459D6">
        <w:rPr>
          <w:color w:val="000000" w:themeColor="text1"/>
          <w:u w:color="000000" w:themeColor="text1"/>
        </w:rPr>
        <w:t>determine whether the needs of the child can be met through placement in a foster</w:t>
      </w:r>
      <w:r w:rsidR="0016609E">
        <w:rPr>
          <w:color w:val="000000" w:themeColor="text1"/>
          <w:u w:color="000000" w:themeColor="text1"/>
        </w:rPr>
        <w:t>-</w:t>
      </w:r>
      <w:r w:rsidRPr="005459D6">
        <w:rPr>
          <w:color w:val="000000" w:themeColor="text1"/>
          <w:u w:color="000000" w:themeColor="text1"/>
        </w:rPr>
        <w:t xml:space="preserve">family home or, if not, whether </w:t>
      </w:r>
      <w:r w:rsidR="001672AD">
        <w:rPr>
          <w:color w:val="000000" w:themeColor="text1"/>
          <w:u w:color="000000" w:themeColor="text1"/>
        </w:rPr>
        <w:t xml:space="preserve">the </w:t>
      </w:r>
      <w:r w:rsidRPr="005459D6">
        <w:rPr>
          <w:color w:val="000000" w:themeColor="text1"/>
          <w:u w:color="000000" w:themeColor="text1"/>
        </w:rPr>
        <w:t>placement of the child in a qualified residential treatment program provides the most effective and appropriate level of care for the child in the least restrictive environment and whether that placement is consistent with the short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 and</w:t>
      </w:r>
    </w:p>
    <w:p w14:paraId="15854053" w14:textId="6FF265B3"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(3)</w:t>
      </w:r>
      <w:r w:rsidR="00460470">
        <w:rPr>
          <w:color w:val="000000" w:themeColor="text1"/>
          <w:u w:color="000000" w:themeColor="text1"/>
        </w:rPr>
        <w:tab/>
      </w:r>
      <w:r w:rsidRPr="005459D6">
        <w:rPr>
          <w:color w:val="000000" w:themeColor="text1"/>
          <w:u w:color="000000" w:themeColor="text1"/>
        </w:rPr>
        <w:t>approve or disapprove the placement in a written court order.</w:t>
      </w:r>
    </w:p>
    <w:p w14:paraId="34017949" w14:textId="0A3C1CDF"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(C)</w:t>
      </w:r>
      <w:r w:rsidRPr="005459D6">
        <w:rPr>
          <w:color w:val="000000" w:themeColor="text1"/>
          <w:u w:color="000000" w:themeColor="text1"/>
        </w:rPr>
        <w:tab/>
        <w:t>The written documentation required by Section 63</w:t>
      </w:r>
      <w:r w:rsidR="004D39DF">
        <w:rPr>
          <w:color w:val="000000" w:themeColor="text1"/>
          <w:u w:color="000000" w:themeColor="text1"/>
        </w:rPr>
        <w:noBreakHyphen/>
      </w:r>
      <w:r w:rsidRPr="005459D6">
        <w:rPr>
          <w:color w:val="000000" w:themeColor="text1"/>
          <w:u w:color="000000" w:themeColor="text1"/>
        </w:rPr>
        <w:t>7</w:t>
      </w:r>
      <w:r w:rsidR="004D39DF">
        <w:rPr>
          <w:color w:val="000000" w:themeColor="text1"/>
          <w:u w:color="000000" w:themeColor="text1"/>
        </w:rPr>
        <w:noBreakHyphen/>
      </w:r>
      <w:r w:rsidR="00E30D7E">
        <w:rPr>
          <w:color w:val="000000" w:themeColor="text1"/>
          <w:u w:color="000000" w:themeColor="text1"/>
        </w:rPr>
        <w:t>1730</w:t>
      </w:r>
      <w:r w:rsidRPr="005459D6">
        <w:rPr>
          <w:color w:val="000000" w:themeColor="text1"/>
          <w:u w:color="000000" w:themeColor="text1"/>
        </w:rPr>
        <w:t>(</w:t>
      </w:r>
      <w:r w:rsidR="00E30D7E">
        <w:rPr>
          <w:color w:val="000000" w:themeColor="text1"/>
          <w:u w:color="000000" w:themeColor="text1"/>
        </w:rPr>
        <w:t>D</w:t>
      </w:r>
      <w:r w:rsidRPr="005459D6">
        <w:rPr>
          <w:color w:val="000000" w:themeColor="text1"/>
          <w:u w:color="000000" w:themeColor="text1"/>
        </w:rPr>
        <w:t xml:space="preserve">) and the family court’s approval or disapproval of the placement in a qualified residential treatment program shall be </w:t>
      </w:r>
      <w:r w:rsidRPr="005459D6">
        <w:rPr>
          <w:color w:val="000000" w:themeColor="text1"/>
          <w:u w:color="000000" w:themeColor="text1"/>
        </w:rPr>
        <w:lastRenderedPageBreak/>
        <w:t>included in the case plan for the child and shall be incorporated in the court order.</w:t>
      </w:r>
    </w:p>
    <w:p w14:paraId="3796A3C9" w14:textId="168AFF91"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5C19">
        <w:rPr>
          <w:color w:val="000000" w:themeColor="text1"/>
          <w:u w:color="000000" w:themeColor="text1"/>
        </w:rPr>
        <w:t>(D)</w:t>
      </w:r>
      <w:r w:rsidR="00C05C19">
        <w:rPr>
          <w:color w:val="000000" w:themeColor="text1"/>
          <w:u w:color="000000" w:themeColor="text1"/>
        </w:rPr>
        <w:tab/>
      </w:r>
      <w:r w:rsidRPr="005459D6">
        <w:rPr>
          <w:color w:val="000000" w:themeColor="text1"/>
          <w:u w:color="000000" w:themeColor="text1"/>
        </w:rPr>
        <w:t>As long as a child remains in a qualified residential treatment program, the department shall submit at any subsequent hearing:</w:t>
      </w:r>
    </w:p>
    <w:p w14:paraId="29162DB0" w14:textId="2578F4E7"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(1)</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w:t>
      </w:r>
      <w:r w:rsidR="00235A1C">
        <w:rPr>
          <w:color w:val="000000" w:themeColor="text1"/>
          <w:u w:color="000000" w:themeColor="text1"/>
        </w:rPr>
        <w:t xml:space="preserve"> an</w:t>
      </w:r>
      <w:r w:rsidRPr="005459D6">
        <w:rPr>
          <w:color w:val="000000" w:themeColor="text1"/>
          <w:u w:color="000000" w:themeColor="text1"/>
        </w:rPr>
        <w:t xml:space="preserve"> ongoing assessment of the strengths and needs of the child continues to support the determination that the needs of the child cannot be met through placement in a foster</w:t>
      </w:r>
      <w:r w:rsidR="0016609E">
        <w:rPr>
          <w:color w:val="000000" w:themeColor="text1"/>
          <w:u w:color="000000" w:themeColor="text1"/>
        </w:rPr>
        <w:t>-</w:t>
      </w:r>
      <w:r w:rsidRPr="005459D6">
        <w:rPr>
          <w:color w:val="000000" w:themeColor="text1"/>
          <w:u w:color="000000" w:themeColor="text1"/>
        </w:rPr>
        <w:t>family home</w:t>
      </w:r>
      <w:r w:rsidR="00235A1C">
        <w:rPr>
          <w:color w:val="000000" w:themeColor="text1"/>
          <w:u w:color="000000" w:themeColor="text1"/>
        </w:rPr>
        <w:t>;</w:t>
      </w:r>
    </w:p>
    <w:p w14:paraId="52E38058" w14:textId="479B9C46"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(2)</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 placement in a qualified residential treatment program provides the most effective and appropriate level of care for the child in the least restrictive environment;</w:t>
      </w:r>
    </w:p>
    <w:p w14:paraId="7CBF8DC7" w14:textId="20FBD18B"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(3)</w:t>
      </w:r>
      <w:r w:rsidR="00C05C19">
        <w:rPr>
          <w:color w:val="000000" w:themeColor="text1"/>
          <w:u w:color="000000" w:themeColor="text1"/>
        </w:rPr>
        <w:tab/>
      </w:r>
      <w:r w:rsidR="00235A1C">
        <w:rPr>
          <w:color w:val="000000" w:themeColor="text1"/>
          <w:u w:color="000000" w:themeColor="text1"/>
        </w:rPr>
        <w:t xml:space="preserve">evidence </w:t>
      </w:r>
      <w:r w:rsidRPr="005459D6">
        <w:rPr>
          <w:color w:val="000000" w:themeColor="text1"/>
          <w:u w:color="000000" w:themeColor="text1"/>
        </w:rPr>
        <w:t>that the placement is consistent with the short and long</w:t>
      </w:r>
      <w:r w:rsidR="004D39DF">
        <w:rPr>
          <w:color w:val="000000" w:themeColor="text1"/>
          <w:u w:color="000000" w:themeColor="text1"/>
        </w:rPr>
        <w:noBreakHyphen/>
      </w:r>
      <w:r w:rsidRPr="005459D6">
        <w:rPr>
          <w:color w:val="000000" w:themeColor="text1"/>
          <w:u w:color="000000" w:themeColor="text1"/>
        </w:rPr>
        <w:t>term goals for the child, as specified in the permanency plan for the child;</w:t>
      </w:r>
    </w:p>
    <w:p w14:paraId="5BAEF504" w14:textId="77777777"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459D6">
        <w:rPr>
          <w:color w:val="000000" w:themeColor="text1"/>
          <w:u w:color="000000" w:themeColor="text1"/>
        </w:rPr>
        <w:t>(4)</w:t>
      </w:r>
      <w:r w:rsidR="00C05C19">
        <w:rPr>
          <w:color w:val="000000" w:themeColor="text1"/>
          <w:u w:color="000000" w:themeColor="text1"/>
        </w:rPr>
        <w:tab/>
      </w:r>
      <w:r w:rsidRPr="005459D6">
        <w:rPr>
          <w:color w:val="000000" w:themeColor="text1"/>
          <w:u w:color="000000" w:themeColor="text1"/>
        </w:rPr>
        <w:t>document</w:t>
      </w:r>
      <w:r w:rsidR="00C05C19">
        <w:rPr>
          <w:color w:val="000000" w:themeColor="text1"/>
          <w:u w:color="000000" w:themeColor="text1"/>
        </w:rPr>
        <w:t>ation of</w:t>
      </w:r>
      <w:r w:rsidRPr="005459D6">
        <w:rPr>
          <w:color w:val="000000" w:themeColor="text1"/>
          <w:u w:color="000000" w:themeColor="text1"/>
        </w:rPr>
        <w:t xml:space="preserve"> the specific treatment or service needs that will be met for the child in the placement and the length of time the child is expected to need the treatment or services; and</w:t>
      </w:r>
    </w:p>
    <w:p w14:paraId="61FA7FAE" w14:textId="69AFB5E8"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C05C19">
        <w:rPr>
          <w:color w:val="000000" w:themeColor="text1"/>
          <w:u w:color="000000" w:themeColor="text1"/>
        </w:rPr>
        <w:t>(5)</w:t>
      </w:r>
      <w:r w:rsidR="00C05C19">
        <w:rPr>
          <w:color w:val="000000" w:themeColor="text1"/>
          <w:u w:color="000000" w:themeColor="text1"/>
        </w:rPr>
        <w:tab/>
      </w:r>
      <w:r w:rsidRPr="005459D6">
        <w:rPr>
          <w:color w:val="000000" w:themeColor="text1"/>
          <w:u w:color="000000" w:themeColor="text1"/>
        </w:rPr>
        <w:t>document</w:t>
      </w:r>
      <w:r w:rsidR="00C05C19">
        <w:rPr>
          <w:color w:val="000000" w:themeColor="text1"/>
          <w:u w:color="000000" w:themeColor="text1"/>
        </w:rPr>
        <w:t xml:space="preserve">ation </w:t>
      </w:r>
      <w:r w:rsidR="001672AD">
        <w:rPr>
          <w:color w:val="000000" w:themeColor="text1"/>
          <w:u w:color="000000" w:themeColor="text1"/>
        </w:rPr>
        <w:t>of</w:t>
      </w:r>
      <w:r w:rsidRPr="005459D6">
        <w:rPr>
          <w:color w:val="000000" w:themeColor="text1"/>
          <w:u w:color="000000" w:themeColor="text1"/>
        </w:rPr>
        <w:t xml:space="preserve"> the efforts made by the department to prepare the child to return home or to be placed with a fit and willing relative, a legal guardian, </w:t>
      </w:r>
      <w:r w:rsidR="001672AD">
        <w:rPr>
          <w:color w:val="000000" w:themeColor="text1"/>
          <w:u w:color="000000" w:themeColor="text1"/>
        </w:rPr>
        <w:t xml:space="preserve">or </w:t>
      </w:r>
      <w:r w:rsidRPr="005459D6">
        <w:rPr>
          <w:color w:val="000000" w:themeColor="text1"/>
          <w:u w:color="000000" w:themeColor="text1"/>
        </w:rPr>
        <w:t>an adoptive parent, or in a foster</w:t>
      </w:r>
      <w:r w:rsidR="0016609E">
        <w:rPr>
          <w:color w:val="000000" w:themeColor="text1"/>
          <w:u w:color="000000" w:themeColor="text1"/>
        </w:rPr>
        <w:t>-</w:t>
      </w:r>
      <w:r w:rsidRPr="005459D6">
        <w:rPr>
          <w:color w:val="000000" w:themeColor="text1"/>
          <w:u w:color="000000" w:themeColor="text1"/>
        </w:rPr>
        <w:t>family home.</w:t>
      </w:r>
    </w:p>
    <w:p w14:paraId="62011F42" w14:textId="11502799" w:rsidR="0056752F" w:rsidRPr="005459D6" w:rsidRDefault="0056752F" w:rsidP="0056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459D6">
        <w:rPr>
          <w:color w:val="000000" w:themeColor="text1"/>
          <w:u w:color="000000" w:themeColor="text1"/>
        </w:rPr>
        <w:t>(E)</w:t>
      </w:r>
      <w:r w:rsidRPr="005459D6">
        <w:rPr>
          <w:color w:val="000000" w:themeColor="text1"/>
          <w:u w:color="000000" w:themeColor="text1"/>
        </w:rPr>
        <w:tab/>
        <w:t>The evidence required by subsection (D) shall be included in the case plan for the</w:t>
      </w:r>
      <w:r>
        <w:rPr>
          <w:color w:val="000000" w:themeColor="text1"/>
          <w:u w:color="000000" w:themeColor="text1"/>
        </w:rPr>
        <w:t xml:space="preserve"> child. </w:t>
      </w:r>
      <w:r w:rsidRPr="005459D6">
        <w:rPr>
          <w:color w:val="000000" w:themeColor="text1"/>
          <w:u w:color="000000" w:themeColor="text1"/>
        </w:rPr>
        <w:t>The order of the court shall address the evidence and must state whether the court approves or disapproves the placement in a qualified residential treatment program.</w:t>
      </w:r>
      <w:r w:rsidR="00C05C19">
        <w:rPr>
          <w:color w:val="000000" w:themeColor="text1"/>
          <w:u w:color="000000" w:themeColor="text1"/>
        </w:rPr>
        <w:t>”</w:t>
      </w:r>
    </w:p>
    <w:p w14:paraId="60191A24" w14:textId="77777777" w:rsidR="0056752F" w:rsidRDefault="0056752F" w:rsidP="00984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0CB7E3" w14:textId="14E27EBE" w:rsidR="00984C64"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63-7-1700(B)</w:t>
      </w:r>
      <w:r w:rsidR="002F5487">
        <w:rPr>
          <w:rFonts w:eastAsia="Times New Roman"/>
        </w:rPr>
        <w:t xml:space="preserve"> of the 1976 Code</w:t>
      </w:r>
      <w:r>
        <w:rPr>
          <w:rFonts w:eastAsia="Times New Roman"/>
        </w:rPr>
        <w:t xml:space="preserve"> is amended by adding an appropriately numbered </w:t>
      </w:r>
      <w:r w:rsidR="00460470">
        <w:rPr>
          <w:rFonts w:eastAsia="Times New Roman"/>
        </w:rPr>
        <w:t xml:space="preserve">new </w:t>
      </w:r>
      <w:r>
        <w:rPr>
          <w:rFonts w:eastAsia="Times New Roman"/>
        </w:rPr>
        <w:t>item to read:</w:t>
      </w:r>
    </w:p>
    <w:p w14:paraId="08F74D05"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526C38" w14:textId="5025035B"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460470">
        <w:rPr>
          <w:rFonts w:eastAsia="Times New Roman"/>
        </w:rPr>
        <w:tab/>
      </w:r>
      <w:r>
        <w:rPr>
          <w:rFonts w:eastAsia="Times New Roman"/>
        </w:rPr>
        <w:t>)</w:t>
      </w:r>
      <w:r>
        <w:rPr>
          <w:rFonts w:eastAsia="Times New Roman"/>
        </w:rPr>
        <w:tab/>
        <w:t xml:space="preserve">information </w:t>
      </w:r>
      <w:r w:rsidR="00695F1B">
        <w:rPr>
          <w:rFonts w:eastAsia="Times New Roman"/>
        </w:rPr>
        <w:t xml:space="preserve">that is </w:t>
      </w:r>
      <w:r>
        <w:rPr>
          <w:rFonts w:eastAsia="Times New Roman"/>
        </w:rPr>
        <w:t>necessary to support the determinations required by Section 63-7-1740.”</w:t>
      </w:r>
    </w:p>
    <w:p w14:paraId="7F0E6B0B"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2D88DE"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 xml:space="preserve">Section 63-7-1700 of the 1976 Code is amended by adding an appropriately lettered </w:t>
      </w:r>
      <w:r w:rsidR="00460470">
        <w:rPr>
          <w:rFonts w:eastAsia="Times New Roman"/>
        </w:rPr>
        <w:t xml:space="preserve">new </w:t>
      </w:r>
      <w:r>
        <w:rPr>
          <w:rFonts w:eastAsia="Times New Roman"/>
        </w:rPr>
        <w:t>subsection to read:</w:t>
      </w:r>
    </w:p>
    <w:p w14:paraId="58E8A0DC" w14:textId="77777777"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700D8F" w14:textId="36FEAD13" w:rsidR="0056752F" w:rsidRDefault="00567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 xml:space="preserve">If a child will remain in a qualified residential treatment program, then the court shall address in its order the evidence presented </w:t>
      </w:r>
      <w:r w:rsidR="00695F1B">
        <w:rPr>
          <w:rFonts w:eastAsia="Times New Roman"/>
        </w:rPr>
        <w:t>pursuant to subsection (B)(</w:t>
      </w:r>
      <w:r w:rsidR="001672AD">
        <w:rPr>
          <w:rFonts w:eastAsia="Times New Roman"/>
        </w:rPr>
        <w:tab/>
      </w:r>
      <w:r w:rsidR="00695F1B">
        <w:rPr>
          <w:rFonts w:eastAsia="Times New Roman"/>
        </w:rPr>
        <w:t>) and must state whether the court approves or disapproves the placement in a qualified residential treatment program.”</w:t>
      </w:r>
    </w:p>
    <w:p w14:paraId="38C50788" w14:textId="77777777" w:rsidR="00695F1B" w:rsidRDefault="00695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ECB7D" w14:textId="77777777" w:rsidR="00300785" w:rsidRPr="00522CE0" w:rsidRDefault="003007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5F1B">
        <w:rPr>
          <w:rFonts w:eastAsia="Times New Roman"/>
        </w:rPr>
        <w:t>7</w:t>
      </w:r>
      <w:r>
        <w:rPr>
          <w:rFonts w:eastAsia="Times New Roman"/>
        </w:rPr>
        <w:t>.</w:t>
      </w:r>
      <w:r>
        <w:rPr>
          <w:rFonts w:eastAsia="Times New Roman"/>
        </w:rPr>
        <w:tab/>
        <w:t>This act takes effect upon approval by the Governor.</w:t>
      </w:r>
    </w:p>
    <w:p w14:paraId="166F436B" w14:textId="2BD5D760" w:rsidR="00EA5AFB" w:rsidRDefault="004D39DF" w:rsidP="00EA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A5AFB" w:rsidSect="00D328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BC9E7" w14:textId="77777777" w:rsidR="00D92409" w:rsidRDefault="00D92409" w:rsidP="00522CE0">
      <w:r>
        <w:separator/>
      </w:r>
    </w:p>
  </w:endnote>
  <w:endnote w:type="continuationSeparator" w:id="0">
    <w:p w14:paraId="0B0A2C76" w14:textId="77777777" w:rsidR="00D92409" w:rsidRDefault="00D924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CAB04B8-808F-469B-8B41-5DC065AFEFFA}"/>
    <w:embedBold r:id="rId2" w:fontKey="{12E4DF2A-EB96-4B48-BC52-F4B455AD01F2}"/>
  </w:font>
  <w:font w:name="Calibri">
    <w:panose1 w:val="020F0502020204030204"/>
    <w:charset w:val="00"/>
    <w:family w:val="swiss"/>
    <w:pitch w:val="variable"/>
    <w:sig w:usb0="E0002EFF" w:usb1="C000247B" w:usb2="00000009" w:usb3="00000000" w:csb0="000001FF" w:csb1="00000000"/>
    <w:embedRegular r:id="rId3" w:fontKey="{D552813A-42ED-49FD-9680-8703736BC243}"/>
    <w:embedBold r:id="rId4" w:fontKey="{60433E1B-B191-4F1D-A74A-81A1ED797A1E}"/>
  </w:font>
  <w:font w:name="Segoe UI">
    <w:panose1 w:val="020B0502040204020203"/>
    <w:charset w:val="00"/>
    <w:family w:val="swiss"/>
    <w:pitch w:val="variable"/>
    <w:sig w:usb0="E4002EFF" w:usb1="C000E47F" w:usb2="00000009" w:usb3="00000000" w:csb0="000001FF" w:csb1="00000000"/>
    <w:embedRegular r:id="rId5" w:fontKey="{A90F1B6D-F1EA-4ABC-94EB-4EAB6EDA7329}"/>
  </w:font>
  <w:font w:name="Cambria">
    <w:panose1 w:val="02040503050406030204"/>
    <w:charset w:val="00"/>
    <w:family w:val="roman"/>
    <w:pitch w:val="variable"/>
    <w:sig w:usb0="E00006FF" w:usb1="420024FF" w:usb2="02000000" w:usb3="00000000" w:csb0="0000019F" w:csb1="00000000"/>
    <w:embedRegular r:id="rId6" w:fontKey="{31DBE5FE-3220-4359-9FFA-F10C77673C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DAEB2" w14:textId="194E2515" w:rsidR="00240C71" w:rsidRPr="0028521D" w:rsidRDefault="0028521D" w:rsidP="0028521D">
    <w:pPr>
      <w:pStyle w:val="Footer"/>
      <w:tabs>
        <w:tab w:val="clear" w:pos="4680"/>
        <w:tab w:val="clear" w:pos="9360"/>
        <w:tab w:val="center" w:pos="2995"/>
      </w:tabs>
      <w:spacing w:before="120"/>
    </w:pPr>
    <w:r>
      <w:t>[441</w:t>
    </w:r>
    <w:r w:rsidR="00D328D5">
      <w:t>-</w:t>
    </w:r>
    <w:r w:rsidR="00D328D5">
      <w:fldChar w:fldCharType="begin"/>
    </w:r>
    <w:r w:rsidR="00D328D5">
      <w:instrText xml:space="preserve"> PAGE  \* MERGEFORMAT </w:instrText>
    </w:r>
    <w:r w:rsidR="00D328D5">
      <w:fldChar w:fldCharType="separate"/>
    </w:r>
    <w:r w:rsidR="00EA5AFB">
      <w:rPr>
        <w:noProof/>
      </w:rPr>
      <w:t>1</w:t>
    </w:r>
    <w:r w:rsidR="00D328D5">
      <w:fldChar w:fldCharType="end"/>
    </w:r>
    <w:r w:rsidR="00D328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4C908" w14:textId="6FFB0650" w:rsidR="00D328D5" w:rsidRPr="0028521D" w:rsidRDefault="00D328D5" w:rsidP="0028521D">
    <w:pPr>
      <w:pStyle w:val="Footer"/>
      <w:tabs>
        <w:tab w:val="clear" w:pos="4680"/>
        <w:tab w:val="clear" w:pos="9360"/>
        <w:tab w:val="center" w:pos="2995"/>
      </w:tabs>
      <w:spacing w:before="120"/>
    </w:pPr>
    <w:r>
      <w:t>[441]</w:t>
    </w:r>
    <w:r>
      <w:tab/>
    </w:r>
    <w:r>
      <w:fldChar w:fldCharType="begin"/>
    </w:r>
    <w:r>
      <w:instrText xml:space="preserve"> PAGE  \* MERGEFORMAT </w:instrText>
    </w:r>
    <w:r>
      <w:fldChar w:fldCharType="separate"/>
    </w:r>
    <w:r w:rsidR="00EA5A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FA27C" w14:textId="77777777" w:rsidR="00D92409" w:rsidRDefault="00D92409" w:rsidP="00522CE0">
      <w:r>
        <w:separator/>
      </w:r>
    </w:p>
  </w:footnote>
  <w:footnote w:type="continuationSeparator" w:id="0">
    <w:p w14:paraId="639080E9" w14:textId="77777777" w:rsidR="00D92409" w:rsidRDefault="00D924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AMI.SP.KS"/>
    <w:docVar w:name="CoverAttorneyInitials" w:val="SP"/>
    <w:docVar w:name="CoverAttorneyLastName" w:val="Parrish"/>
    <w:docVar w:name="CoverBillType" w:val="b"/>
    <w:docVar w:name="CoverSenator" w:val="KS"/>
    <w:docVar w:name="dvBillNumber" w:val="441"/>
    <w:docVar w:name="dvBillNumberPrefix" w:val="S. "/>
    <w:docVar w:name="dvOriginalBody" w:val="Senate"/>
    <w:docVar w:name="fulldraftpath" w:val="L:\S-RES\KS\014FAMI.SP.KS.DOCX"/>
    <w:docVar w:name="NameofBody" w:val="S"/>
    <w:docVar w:name="vgroup2" w:val="S-RES"/>
  </w:docVars>
  <w:rsids>
    <w:rsidRoot w:val="00300785"/>
    <w:rsid w:val="00042AC1"/>
    <w:rsid w:val="00046516"/>
    <w:rsid w:val="00072458"/>
    <w:rsid w:val="0007601D"/>
    <w:rsid w:val="000B0720"/>
    <w:rsid w:val="000B5EAF"/>
    <w:rsid w:val="00106339"/>
    <w:rsid w:val="001315B2"/>
    <w:rsid w:val="0016609E"/>
    <w:rsid w:val="001672AD"/>
    <w:rsid w:val="00170561"/>
    <w:rsid w:val="00174988"/>
    <w:rsid w:val="00186AC9"/>
    <w:rsid w:val="00197DF1"/>
    <w:rsid w:val="001B3DD9"/>
    <w:rsid w:val="001B7E5D"/>
    <w:rsid w:val="001D3BAC"/>
    <w:rsid w:val="002152DA"/>
    <w:rsid w:val="00216025"/>
    <w:rsid w:val="00235A1C"/>
    <w:rsid w:val="00240C71"/>
    <w:rsid w:val="00245C4E"/>
    <w:rsid w:val="0028521D"/>
    <w:rsid w:val="00291293"/>
    <w:rsid w:val="002C1321"/>
    <w:rsid w:val="002C2031"/>
    <w:rsid w:val="002C5896"/>
    <w:rsid w:val="002D3BED"/>
    <w:rsid w:val="002D4BCD"/>
    <w:rsid w:val="002F5487"/>
    <w:rsid w:val="002F7717"/>
    <w:rsid w:val="00300785"/>
    <w:rsid w:val="00307C2B"/>
    <w:rsid w:val="00315D04"/>
    <w:rsid w:val="0037557A"/>
    <w:rsid w:val="00383247"/>
    <w:rsid w:val="003D6E2B"/>
    <w:rsid w:val="003E7597"/>
    <w:rsid w:val="00413EBF"/>
    <w:rsid w:val="0043264A"/>
    <w:rsid w:val="0044020F"/>
    <w:rsid w:val="00450668"/>
    <w:rsid w:val="00454138"/>
    <w:rsid w:val="00460470"/>
    <w:rsid w:val="004813A2"/>
    <w:rsid w:val="004952FA"/>
    <w:rsid w:val="004B6A22"/>
    <w:rsid w:val="004D39DF"/>
    <w:rsid w:val="004D7F37"/>
    <w:rsid w:val="004E4BB4"/>
    <w:rsid w:val="00522CE0"/>
    <w:rsid w:val="00541951"/>
    <w:rsid w:val="00555E36"/>
    <w:rsid w:val="00565148"/>
    <w:rsid w:val="0056752F"/>
    <w:rsid w:val="00570403"/>
    <w:rsid w:val="00577450"/>
    <w:rsid w:val="00593361"/>
    <w:rsid w:val="005A413B"/>
    <w:rsid w:val="005A5017"/>
    <w:rsid w:val="005A648C"/>
    <w:rsid w:val="005B11D0"/>
    <w:rsid w:val="005F07AC"/>
    <w:rsid w:val="005F1745"/>
    <w:rsid w:val="00684876"/>
    <w:rsid w:val="00695F1B"/>
    <w:rsid w:val="006A1802"/>
    <w:rsid w:val="006C0CBB"/>
    <w:rsid w:val="006C74EA"/>
    <w:rsid w:val="006F56CF"/>
    <w:rsid w:val="00720D40"/>
    <w:rsid w:val="007318D4"/>
    <w:rsid w:val="007539AB"/>
    <w:rsid w:val="00765784"/>
    <w:rsid w:val="007A4390"/>
    <w:rsid w:val="007E5CB7"/>
    <w:rsid w:val="00825D85"/>
    <w:rsid w:val="008314D2"/>
    <w:rsid w:val="00842E7F"/>
    <w:rsid w:val="00870F6F"/>
    <w:rsid w:val="0087715E"/>
    <w:rsid w:val="008B2F42"/>
    <w:rsid w:val="008C3697"/>
    <w:rsid w:val="008E185F"/>
    <w:rsid w:val="008F023B"/>
    <w:rsid w:val="00904E16"/>
    <w:rsid w:val="009162B3"/>
    <w:rsid w:val="00927C62"/>
    <w:rsid w:val="00973821"/>
    <w:rsid w:val="00983951"/>
    <w:rsid w:val="00984124"/>
    <w:rsid w:val="00984640"/>
    <w:rsid w:val="00984C64"/>
    <w:rsid w:val="00995C37"/>
    <w:rsid w:val="009A6989"/>
    <w:rsid w:val="009C118A"/>
    <w:rsid w:val="00A02011"/>
    <w:rsid w:val="00A4011E"/>
    <w:rsid w:val="00A76A6D"/>
    <w:rsid w:val="00A86015"/>
    <w:rsid w:val="00A9388D"/>
    <w:rsid w:val="00A9594E"/>
    <w:rsid w:val="00AC4DB3"/>
    <w:rsid w:val="00AE59C8"/>
    <w:rsid w:val="00B10098"/>
    <w:rsid w:val="00B5790D"/>
    <w:rsid w:val="00B945C5"/>
    <w:rsid w:val="00BA20EA"/>
    <w:rsid w:val="00BB5AFC"/>
    <w:rsid w:val="00BC026E"/>
    <w:rsid w:val="00BC0A56"/>
    <w:rsid w:val="00C05C19"/>
    <w:rsid w:val="00C10291"/>
    <w:rsid w:val="00C45366"/>
    <w:rsid w:val="00C57023"/>
    <w:rsid w:val="00C74052"/>
    <w:rsid w:val="00CB187A"/>
    <w:rsid w:val="00CC0EC7"/>
    <w:rsid w:val="00CC251A"/>
    <w:rsid w:val="00CF2C98"/>
    <w:rsid w:val="00D1088B"/>
    <w:rsid w:val="00D1286F"/>
    <w:rsid w:val="00D14DE6"/>
    <w:rsid w:val="00D156D2"/>
    <w:rsid w:val="00D328D5"/>
    <w:rsid w:val="00D3393D"/>
    <w:rsid w:val="00D35486"/>
    <w:rsid w:val="00D53E29"/>
    <w:rsid w:val="00D86943"/>
    <w:rsid w:val="00D92409"/>
    <w:rsid w:val="00D93EC7"/>
    <w:rsid w:val="00DA3C6B"/>
    <w:rsid w:val="00DA47B9"/>
    <w:rsid w:val="00DE5635"/>
    <w:rsid w:val="00E058D3"/>
    <w:rsid w:val="00E12CA0"/>
    <w:rsid w:val="00E2236D"/>
    <w:rsid w:val="00E30D7E"/>
    <w:rsid w:val="00E63F74"/>
    <w:rsid w:val="00E76AD9"/>
    <w:rsid w:val="00E86EE2"/>
    <w:rsid w:val="00E91E2F"/>
    <w:rsid w:val="00EA3546"/>
    <w:rsid w:val="00EA5AFB"/>
    <w:rsid w:val="00EB47AE"/>
    <w:rsid w:val="00EC34E1"/>
    <w:rsid w:val="00F0234A"/>
    <w:rsid w:val="00F05CF2"/>
    <w:rsid w:val="00F51241"/>
    <w:rsid w:val="00F52959"/>
    <w:rsid w:val="00F55884"/>
    <w:rsid w:val="00F56398"/>
    <w:rsid w:val="00FB7F01"/>
    <w:rsid w:val="00FC0D36"/>
    <w:rsid w:val="00FC3A2B"/>
    <w:rsid w:val="00FE059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BE5FB2E"/>
  <w15:docId w15:val="{20098B28-0093-42A0-A0BF-B7F6AC34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604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470"/>
    <w:rPr>
      <w:rFonts w:ascii="Segoe UI" w:hAnsi="Segoe UI" w:cs="Segoe UI"/>
      <w:sz w:val="18"/>
      <w:szCs w:val="18"/>
    </w:rPr>
  </w:style>
  <w:style w:type="character" w:styleId="CommentReference">
    <w:name w:val="annotation reference"/>
    <w:basedOn w:val="DefaultParagraphFont"/>
    <w:uiPriority w:val="99"/>
    <w:semiHidden/>
    <w:unhideWhenUsed/>
    <w:rsid w:val="002F7717"/>
    <w:rPr>
      <w:sz w:val="16"/>
      <w:szCs w:val="16"/>
    </w:rPr>
  </w:style>
  <w:style w:type="paragraph" w:styleId="CommentText">
    <w:name w:val="annotation text"/>
    <w:basedOn w:val="Normal"/>
    <w:link w:val="CommentTextChar"/>
    <w:uiPriority w:val="99"/>
    <w:semiHidden/>
    <w:unhideWhenUsed/>
    <w:rsid w:val="002F7717"/>
    <w:rPr>
      <w:sz w:val="20"/>
      <w:szCs w:val="20"/>
    </w:rPr>
  </w:style>
  <w:style w:type="character" w:customStyle="1" w:styleId="CommentTextChar">
    <w:name w:val="Comment Text Char"/>
    <w:basedOn w:val="DefaultParagraphFont"/>
    <w:link w:val="CommentText"/>
    <w:uiPriority w:val="99"/>
    <w:semiHidden/>
    <w:rsid w:val="002F7717"/>
    <w:rPr>
      <w:sz w:val="20"/>
      <w:szCs w:val="20"/>
    </w:rPr>
  </w:style>
  <w:style w:type="paragraph" w:styleId="CommentSubject">
    <w:name w:val="annotation subject"/>
    <w:basedOn w:val="CommentText"/>
    <w:next w:val="CommentText"/>
    <w:link w:val="CommentSubjectChar"/>
    <w:uiPriority w:val="99"/>
    <w:semiHidden/>
    <w:unhideWhenUsed/>
    <w:rsid w:val="002F7717"/>
    <w:rPr>
      <w:b/>
      <w:bCs/>
    </w:rPr>
  </w:style>
  <w:style w:type="character" w:customStyle="1" w:styleId="CommentSubjectChar">
    <w:name w:val="Comment Subject Char"/>
    <w:basedOn w:val="CommentTextChar"/>
    <w:link w:val="CommentSubject"/>
    <w:uiPriority w:val="99"/>
    <w:semiHidden/>
    <w:rsid w:val="002F77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1998</Words>
  <Characters>10844</Characters>
  <Application>Microsoft Office Word</Application>
  <DocSecurity>0</DocSecurity>
  <Lines>279</Lines>
  <Paragraphs>76</Paragraphs>
  <ScaleCrop>false</ScaleCrop>
  <HeadingPairs>
    <vt:vector size="2" baseType="variant">
      <vt:variant>
        <vt:lpstr>Title</vt:lpstr>
      </vt:variant>
      <vt:variant>
        <vt:i4>1</vt:i4>
      </vt:variant>
    </vt:vector>
  </HeadingPairs>
  <TitlesOfParts>
    <vt:vector size="1" baseType="lpstr">
      <vt:lpstr>2021-2022 Bill 441 Text of Previous Version (Jan. 12, 2021) - South Carolina Legislature Online</vt:lpstr>
    </vt:vector>
  </TitlesOfParts>
  <Company> </Company>
  <LinksUpToDate>false</LinksUpToDate>
  <CharactersWithSpaces>12873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 Text of Previous Version (Feb. 10, 2021) - South Carolina Legislature Online</dc:title>
  <dc:subject/>
  <dc:creator>Sara Parrish</dc:creator>
  <cp:keywords/>
  <dc:description/>
  <cp:lastModifiedBy>Danny Crook</cp:lastModifiedBy>
  <cp:revision>2</cp:revision>
  <cp:lastPrinted>2021-02-10T19:09:00Z</cp:lastPrinted>
  <dcterms:created xsi:type="dcterms:W3CDTF">2021-02-10T20:12:00Z</dcterms:created>
  <dcterms:modified xsi:type="dcterms:W3CDTF">2021-02-10T20:12:00Z</dcterms:modified>
</cp:coreProperties>
</file>