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69C" w:rsidRPr="00522CE0" w:rsidRDefault="004026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2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5364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5364" w:rsidRPr="000F3668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E35EFC">
        <w:rPr>
          <w:color w:val="000000" w:themeColor="text1"/>
          <w:u w:color="000000" w:themeColor="text1"/>
        </w:rPr>
        <w:t>TO REQUIRE CERTAIN INDIVIDUALS IN THE STATE OF SOUTH CAROLINA TO WEAR FACE COVERING</w:t>
      </w:r>
      <w:r>
        <w:rPr>
          <w:color w:val="000000" w:themeColor="text1"/>
          <w:u w:color="000000" w:themeColor="text1"/>
        </w:rPr>
        <w:t>S</w:t>
      </w:r>
      <w:r w:rsidRPr="00E35EFC">
        <w:rPr>
          <w:color w:val="000000" w:themeColor="text1"/>
          <w:u w:color="000000" w:themeColor="text1"/>
        </w:rPr>
        <w:t xml:space="preserve"> IN PUBLIC</w:t>
      </w:r>
      <w:r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0A5364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364" w:rsidRDefault="000A5364" w:rsidP="0064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0A5364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For </w:t>
      </w:r>
      <w:r w:rsidR="007D6881">
        <w:rPr>
          <w:color w:val="000000" w:themeColor="text1"/>
          <w:u w:color="000000" w:themeColor="text1"/>
        </w:rPr>
        <w:t xml:space="preserve">the </w:t>
      </w:r>
      <w:r w:rsidRPr="00E35EFC">
        <w:rPr>
          <w:color w:val="000000" w:themeColor="text1"/>
          <w:u w:color="000000" w:themeColor="text1"/>
        </w:rPr>
        <w:t xml:space="preserve">purposes of this </w:t>
      </w:r>
      <w:r>
        <w:rPr>
          <w:color w:val="000000" w:themeColor="text1"/>
          <w:u w:color="000000" w:themeColor="text1"/>
        </w:rPr>
        <w:t>section</w:t>
      </w:r>
      <w:r w:rsidRPr="00E35EFC">
        <w:rPr>
          <w:color w:val="000000" w:themeColor="text1"/>
          <w:u w:color="000000" w:themeColor="text1"/>
        </w:rPr>
        <w:t>, “face covering” means a cloth, fabric, or other soft or permeable material, without holes, that covers a person</w:t>
      </w:r>
      <w:r w:rsidRPr="000F3668">
        <w:rPr>
          <w:color w:val="000000" w:themeColor="text1"/>
          <w:u w:color="000000" w:themeColor="text1"/>
        </w:rPr>
        <w:t>’</w:t>
      </w:r>
      <w:r w:rsidRPr="00E35EFC">
        <w:rPr>
          <w:color w:val="000000" w:themeColor="text1"/>
          <w:u w:color="000000" w:themeColor="text1"/>
        </w:rPr>
        <w:t xml:space="preserve">s nose and mouth and remains in place without the use of </w:t>
      </w:r>
      <w:r>
        <w:rPr>
          <w:color w:val="000000" w:themeColor="text1"/>
          <w:u w:color="000000" w:themeColor="text1"/>
        </w:rPr>
        <w:t>the person’s</w:t>
      </w:r>
      <w:r w:rsidRPr="00E35EFC">
        <w:rPr>
          <w:color w:val="000000" w:themeColor="text1"/>
          <w:u w:color="000000" w:themeColor="text1"/>
        </w:rPr>
        <w:t xml:space="preserve"> hands</w:t>
      </w:r>
      <w:r>
        <w:rPr>
          <w:color w:val="000000" w:themeColor="text1"/>
          <w:u w:color="000000" w:themeColor="text1"/>
        </w:rPr>
        <w:t>, including, but not limited to</w:t>
      </w:r>
      <w:r w:rsidR="007D6881">
        <w:rPr>
          <w:color w:val="000000" w:themeColor="text1"/>
          <w:u w:color="000000" w:themeColor="text1"/>
        </w:rPr>
        <w:t>,</w:t>
      </w:r>
      <w:r w:rsidRPr="00E35EFC">
        <w:rPr>
          <w:color w:val="000000" w:themeColor="text1"/>
          <w:u w:color="000000" w:themeColor="text1"/>
        </w:rPr>
        <w:t xml:space="preserve"> handmade masks, bandanas, face shields, surgical masks, and “N95” respirators.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Every person over five years of age who is working, living, visiting, or doing business in the State of South Carolina is required to wear a face covering </w:t>
      </w:r>
      <w:r w:rsidR="007D6881">
        <w:rPr>
          <w:color w:val="000000" w:themeColor="text1"/>
          <w:u w:color="000000" w:themeColor="text1"/>
        </w:rPr>
        <w:t>if he is</w:t>
      </w:r>
      <w:r w:rsidRPr="00E35EFC">
        <w:rPr>
          <w:color w:val="000000" w:themeColor="text1"/>
          <w:u w:color="000000" w:themeColor="text1"/>
        </w:rPr>
        <w:t>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7D68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inside a building open to the public;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7D688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waiting to enter a building open to the public;</w:t>
      </w:r>
      <w:r>
        <w:rPr>
          <w:color w:val="000000" w:themeColor="text1"/>
          <w:u w:color="000000" w:themeColor="text1"/>
        </w:rPr>
        <w:t xml:space="preserve"> or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7D688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in </w:t>
      </w:r>
      <w:r w:rsidR="007D6881">
        <w:rPr>
          <w:color w:val="000000" w:themeColor="text1"/>
          <w:u w:color="000000" w:themeColor="text1"/>
        </w:rPr>
        <w:t xml:space="preserve">an </w:t>
      </w:r>
      <w:r w:rsidRPr="00E35EFC">
        <w:rPr>
          <w:color w:val="000000" w:themeColor="text1"/>
          <w:u w:color="000000" w:themeColor="text1"/>
        </w:rPr>
        <w:t xml:space="preserve">outdoor space where </w:t>
      </w:r>
      <w:r w:rsidR="007D6881">
        <w:rPr>
          <w:color w:val="000000" w:themeColor="text1"/>
          <w:u w:color="000000" w:themeColor="text1"/>
        </w:rPr>
        <w:t xml:space="preserve">a </w:t>
      </w:r>
      <w:r w:rsidRPr="00E35EFC">
        <w:rPr>
          <w:color w:val="000000" w:themeColor="text1"/>
          <w:u w:color="000000" w:themeColor="text1"/>
        </w:rPr>
        <w:t xml:space="preserve">group of ten or more </w:t>
      </w:r>
      <w:r w:rsidR="007D6881">
        <w:rPr>
          <w:color w:val="000000" w:themeColor="text1"/>
          <w:u w:color="000000" w:themeColor="text1"/>
        </w:rPr>
        <w:t>is</w:t>
      </w:r>
      <w:r w:rsidR="007D6881" w:rsidRPr="00E35EFC">
        <w:rPr>
          <w:color w:val="000000" w:themeColor="text1"/>
          <w:u w:color="000000" w:themeColor="text1"/>
        </w:rPr>
        <w:t xml:space="preserve"> </w:t>
      </w:r>
      <w:r w:rsidRPr="00E35EFC">
        <w:rPr>
          <w:color w:val="000000" w:themeColor="text1"/>
          <w:u w:color="000000" w:themeColor="text1"/>
        </w:rPr>
        <w:t>gathered, regardless of the ability to social distance</w:t>
      </w:r>
      <w:r>
        <w:rPr>
          <w:color w:val="000000" w:themeColor="text1"/>
          <w:u w:color="000000" w:themeColor="text1"/>
        </w:rPr>
        <w:t>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Nothing in this section requires the wearing of a face covering under the following circumstances: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while eating or drinking at </w:t>
      </w:r>
      <w:r w:rsidR="007D6881">
        <w:rPr>
          <w:color w:val="000000" w:themeColor="text1"/>
          <w:u w:color="000000" w:themeColor="text1"/>
        </w:rPr>
        <w:t xml:space="preserve">a </w:t>
      </w:r>
      <w:r w:rsidRPr="00E35EFC">
        <w:rPr>
          <w:color w:val="000000" w:themeColor="text1"/>
          <w:u w:color="000000" w:themeColor="text1"/>
        </w:rPr>
        <w:t>restaurant or other public place;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7D6881">
        <w:rPr>
          <w:color w:val="000000" w:themeColor="text1"/>
          <w:u w:color="000000" w:themeColor="text1"/>
        </w:rPr>
        <w:t>if</w:t>
      </w:r>
      <w:r w:rsidR="007D6881" w:rsidRPr="00E35EFC">
        <w:rPr>
          <w:color w:val="000000" w:themeColor="text1"/>
          <w:u w:color="000000" w:themeColor="text1"/>
        </w:rPr>
        <w:t xml:space="preserve"> </w:t>
      </w:r>
      <w:r w:rsidRPr="00E35EFC">
        <w:rPr>
          <w:color w:val="000000" w:themeColor="text1"/>
          <w:u w:color="000000" w:themeColor="text1"/>
        </w:rPr>
        <w:t>wearing a face covering would cause or aggravate an existing health condition; or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7D6881">
        <w:rPr>
          <w:color w:val="000000" w:themeColor="text1"/>
          <w:u w:color="000000" w:themeColor="text1"/>
        </w:rPr>
        <w:t>if</w:t>
      </w:r>
      <w:r w:rsidR="007D6881" w:rsidRPr="00E35EFC">
        <w:rPr>
          <w:color w:val="000000" w:themeColor="text1"/>
          <w:u w:color="000000" w:themeColor="text1"/>
        </w:rPr>
        <w:t xml:space="preserve"> </w:t>
      </w:r>
      <w:r w:rsidRPr="00E35EFC">
        <w:rPr>
          <w:color w:val="000000" w:themeColor="text1"/>
          <w:u w:color="000000" w:themeColor="text1"/>
        </w:rPr>
        <w:t>communicating with the deaf or hard of hearing.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person required by this section to wear a face covering who does not comply with the requirements of subsection (B) is subject to: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D6881">
        <w:rPr>
          <w:color w:val="000000" w:themeColor="text1"/>
          <w:u w:color="000000" w:themeColor="text1"/>
        </w:rPr>
        <w:t xml:space="preserve">any </w:t>
      </w:r>
      <w:r w:rsidRPr="00E35EFC">
        <w:rPr>
          <w:color w:val="000000" w:themeColor="text1"/>
          <w:u w:color="000000" w:themeColor="text1"/>
        </w:rPr>
        <w:t>penalties in effect in the local jurisdiction of the violation</w:t>
      </w:r>
      <w:r w:rsidR="007D6881">
        <w:rPr>
          <w:color w:val="000000" w:themeColor="text1"/>
          <w:u w:color="000000" w:themeColor="text1"/>
        </w:rPr>
        <w:t>,</w:t>
      </w:r>
      <w:r w:rsidRPr="00E35EFC">
        <w:rPr>
          <w:color w:val="000000" w:themeColor="text1"/>
          <w:u w:color="000000" w:themeColor="text1"/>
        </w:rPr>
        <w:t xml:space="preserve"> so long as the penalty meets or exceed </w:t>
      </w:r>
      <w:r>
        <w:rPr>
          <w:color w:val="000000" w:themeColor="text1"/>
          <w:u w:color="000000" w:themeColor="text1"/>
        </w:rPr>
        <w:t>a civil fine of</w:t>
      </w:r>
      <w:r w:rsidRPr="00E35EFC">
        <w:rPr>
          <w:color w:val="000000" w:themeColor="text1"/>
          <w:u w:color="000000" w:themeColor="text1"/>
        </w:rPr>
        <w:t>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twenty-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fifty dollars for a second violation; and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one hundred dollars for each subsequent violation</w:t>
      </w:r>
      <w:r w:rsidR="007D6881">
        <w:rPr>
          <w:color w:val="000000" w:themeColor="text1"/>
          <w:u w:color="000000" w:themeColor="text1"/>
        </w:rPr>
        <w:t>; or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 the absence of a locally enacted penalty</w:t>
      </w:r>
      <w:r>
        <w:rPr>
          <w:color w:val="000000" w:themeColor="text1"/>
          <w:u w:color="000000" w:themeColor="text1"/>
        </w:rPr>
        <w:t xml:space="preserve"> or a locally enacted penalty that does not meet or exceed the penalties provided for in item (1)</w:t>
      </w:r>
      <w:r w:rsidRPr="00E35E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civil fine of</w:t>
      </w:r>
      <w:r w:rsidRPr="00E35EFC">
        <w:rPr>
          <w:color w:val="000000" w:themeColor="text1"/>
          <w:u w:color="000000" w:themeColor="text1"/>
        </w:rPr>
        <w:t>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>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fifty dollars for a second violation; and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one hundred dollars for </w:t>
      </w:r>
      <w:r w:rsidRPr="00E35EFC">
        <w:rPr>
          <w:color w:val="000000" w:themeColor="text1"/>
          <w:u w:color="000000" w:themeColor="text1"/>
        </w:rPr>
        <w:t>each subsequent violation.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5364" w:rsidRPr="000F3668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This joint resolution takes effect upon approval by the Governor and expires upon the issuance of C</w:t>
      </w:r>
      <w:r w:rsidR="00F93873">
        <w:rPr>
          <w:color w:val="000000" w:themeColor="text1"/>
          <w:u w:color="000000" w:themeColor="text1"/>
        </w:rPr>
        <w:t xml:space="preserve">enters for </w:t>
      </w:r>
      <w:r w:rsidRPr="00E35EFC">
        <w:rPr>
          <w:color w:val="000000" w:themeColor="text1"/>
          <w:u w:color="000000" w:themeColor="text1"/>
        </w:rPr>
        <w:t>D</w:t>
      </w:r>
      <w:r w:rsidR="00F93873">
        <w:rPr>
          <w:color w:val="000000" w:themeColor="text1"/>
          <w:u w:color="000000" w:themeColor="text1"/>
        </w:rPr>
        <w:t xml:space="preserve">isease </w:t>
      </w:r>
      <w:r w:rsidRPr="00E35EFC">
        <w:rPr>
          <w:color w:val="000000" w:themeColor="text1"/>
          <w:u w:color="000000" w:themeColor="text1"/>
        </w:rPr>
        <w:t>C</w:t>
      </w:r>
      <w:r w:rsidR="00F93873">
        <w:rPr>
          <w:color w:val="000000" w:themeColor="text1"/>
          <w:u w:color="000000" w:themeColor="text1"/>
        </w:rPr>
        <w:t>ontrol and Prevention</w:t>
      </w:r>
      <w:r w:rsidRPr="00E35EFC">
        <w:rPr>
          <w:color w:val="000000" w:themeColor="text1"/>
          <w:u w:color="000000" w:themeColor="text1"/>
        </w:rPr>
        <w:t xml:space="preserve"> guidelines that do not include the wearing of face coverings</w:t>
      </w:r>
      <w:r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9011FF" w:rsidRDefault="003C3434" w:rsidP="0064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0A5364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69C" w:rsidRDefault="0040269C" w:rsidP="0040269C">
      <w:pPr>
        <w:suppressAutoHyphens/>
        <w:jc w:val="both"/>
      </w:pPr>
    </w:p>
    <w:sectPr w:rsidR="0040269C" w:rsidSect="0040269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32A" w:rsidRDefault="003A632A" w:rsidP="00522CE0">
      <w:r>
        <w:separator/>
      </w:r>
    </w:p>
  </w:endnote>
  <w:endnote w:type="continuationSeparator" w:id="0">
    <w:p w:rsidR="003A632A" w:rsidRDefault="003A63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E96A8B-BDFB-4CA0-8B57-6D7B7330B127}"/>
    <w:embedBold r:id="rId2" w:fontKey="{8E185681-4A12-478A-A75B-A1FEC538C4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1762AE-E383-4D89-87D0-7687C97677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4602FD-9CD8-4121-9C8A-EDE092DAF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71EF3B-15CE-40B5-8121-ED11790B6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1FF" w:rsidRPr="0040269C" w:rsidRDefault="0040269C" w:rsidP="004026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32A" w:rsidRDefault="003A632A" w:rsidP="00522CE0">
      <w:r>
        <w:separator/>
      </w:r>
    </w:p>
  </w:footnote>
  <w:footnote w:type="continuationSeparator" w:id="0">
    <w:p w:rsidR="003A632A" w:rsidRDefault="003A63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SK.KMM.KLJ"/>
    <w:docVar w:name="CoverAttorneyInitials" w:val="KMM"/>
    <w:docVar w:name="CoverAttorneyLastName" w:val="Moffitt"/>
    <w:docVar w:name="CoverBillType" w:val="b"/>
    <w:docVar w:name="CoverSenator" w:val="KLJ"/>
    <w:docVar w:name="dvBillNumber" w:val="445"/>
    <w:docVar w:name="dvBillNumberPrefix" w:val="S. "/>
    <w:docVar w:name="dvOriginalBody" w:val="Senate"/>
    <w:docVar w:name="fulldraftpath" w:val="L:\S-RES\KLJ\002MASK.KMM.KLJ.DOCX"/>
    <w:docVar w:name="NameofBody" w:val="S"/>
    <w:docVar w:name="vgroup2" w:val="S-RES"/>
  </w:docVars>
  <w:rsids>
    <w:rsidRoot w:val="003A632A"/>
    <w:rsid w:val="00042AC1"/>
    <w:rsid w:val="00046516"/>
    <w:rsid w:val="00072458"/>
    <w:rsid w:val="0007601D"/>
    <w:rsid w:val="000A536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632A"/>
    <w:rsid w:val="003C3434"/>
    <w:rsid w:val="003D6E2B"/>
    <w:rsid w:val="003E7597"/>
    <w:rsid w:val="003E7B34"/>
    <w:rsid w:val="0040269C"/>
    <w:rsid w:val="00413EBF"/>
    <w:rsid w:val="0044020F"/>
    <w:rsid w:val="00450668"/>
    <w:rsid w:val="00454138"/>
    <w:rsid w:val="004813A2"/>
    <w:rsid w:val="004952FA"/>
    <w:rsid w:val="004B6A22"/>
    <w:rsid w:val="004D7F37"/>
    <w:rsid w:val="00505A4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0340"/>
    <w:rsid w:val="006437A7"/>
    <w:rsid w:val="006A1802"/>
    <w:rsid w:val="006C0CBB"/>
    <w:rsid w:val="006C74EA"/>
    <w:rsid w:val="006F56CF"/>
    <w:rsid w:val="00720D40"/>
    <w:rsid w:val="007318D4"/>
    <w:rsid w:val="00765784"/>
    <w:rsid w:val="007A4390"/>
    <w:rsid w:val="007D6881"/>
    <w:rsid w:val="007E5CB7"/>
    <w:rsid w:val="008314D2"/>
    <w:rsid w:val="00870F6F"/>
    <w:rsid w:val="008B2F42"/>
    <w:rsid w:val="008C3697"/>
    <w:rsid w:val="008E185F"/>
    <w:rsid w:val="008E25D8"/>
    <w:rsid w:val="008F023B"/>
    <w:rsid w:val="009011F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358D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3873"/>
    <w:rsid w:val="00FA29F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99C3E7E-4B15-4913-AA2D-FE197DF6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68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1859</Characters>
  <Application>Microsoft Office Word</Application>
  <DocSecurity>0</DocSecurity>
  <Lines>57</Lines>
  <Paragraphs>23</Paragraphs>
  <ScaleCrop>false</ScaleCrop>
  <Company> 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 Text of Previous Version (Jan. 12, 2021) - South Carolina Legislature Online</dc:title>
  <dc:subject/>
  <dc:creator>Ken Moffitt</dc:creator>
  <cp:keywords/>
  <dc:description/>
  <cp:lastModifiedBy>S Wilson</cp:lastModifiedBy>
  <cp:revision>2</cp:revision>
  <dcterms:created xsi:type="dcterms:W3CDTF">2021-01-12T19:59:00Z</dcterms:created>
  <dcterms:modified xsi:type="dcterms:W3CDTF">2021-01-12T19:59:00Z</dcterms:modified>
</cp:coreProperties>
</file>