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752" w:rsidRDefault="0014175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41752" w:rsidRPr="00141752" w:rsidRDefault="0014175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41752" w:rsidRDefault="0014175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752" w:rsidRDefault="0014175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41752" w:rsidRDefault="0014175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12, 2021</w:t>
      </w:r>
    </w:p>
    <w:p w:rsidR="00141752" w:rsidRDefault="0014175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752" w:rsidRPr="00141752" w:rsidRDefault="00141752" w:rsidP="00141752">
      <w:pPr>
        <w:tabs>
          <w:tab w:val="right" w:pos="5933"/>
        </w:tabs>
        <w:suppressAutoHyphens/>
      </w:pPr>
      <w:r>
        <w:tab/>
      </w:r>
      <w:r>
        <w:rPr>
          <w:b/>
          <w:sz w:val="36"/>
        </w:rPr>
        <w:t>S. 448</w:t>
      </w:r>
    </w:p>
    <w:p w:rsidR="00141752" w:rsidRDefault="0014175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752" w:rsidRDefault="00141752" w:rsidP="0014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07003">
        <w:t>Senator Fanning</w:t>
      </w:r>
    </w:p>
    <w:p w:rsidR="00141752" w:rsidRDefault="0014175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752" w:rsidRDefault="0014175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1/12/2</w:t>
      </w:r>
      <w:r w:rsidR="00E24BA1">
        <w:t>1</w:t>
      </w:r>
      <w:r>
        <w:t>--S.</w:t>
      </w:r>
    </w:p>
    <w:p w:rsidR="00141752" w:rsidRDefault="0014175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141752" w:rsidRPr="00141752" w:rsidRDefault="00141752" w:rsidP="0014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1752" w:rsidRDefault="0014175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752" w:rsidRDefault="00141752"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1752" w:rsidSect="001417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6B7A" w:rsidRDefault="00326B7A"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860" w:rsidRDefault="00B94860"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860" w:rsidRDefault="00B94860"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860" w:rsidRDefault="00B94860"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860" w:rsidRDefault="00B94860"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860" w:rsidRDefault="00B94860"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860" w:rsidRDefault="00B94860"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02F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A7440" w:rsidRDefault="000A7440" w:rsidP="000A7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2582F">
        <w:rPr>
          <w:color w:val="000000" w:themeColor="text1"/>
          <w:u w:color="000000" w:themeColor="text1"/>
        </w:rPr>
        <w:t>TO AMEND ACT 379 OF 1959, AS AMENDED, RELATING TO THE CHESTER METROPOLITAN DISTRICT, SO AS TO ADD FOUR MEMBERS TO THE CHESTER COUNTY BOARD OF DIRECTORS APPOINTED BY THE CHESTER COUNTY LEGISLATIVE DELEGATION.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2FDF" w:rsidRDefault="00B02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2FDF" w:rsidRDefault="00B02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440" w:rsidRPr="0052582F" w:rsidRDefault="00B02FDF" w:rsidP="000A7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A7440" w:rsidRPr="0052582F">
        <w:rPr>
          <w:color w:val="000000" w:themeColor="text1"/>
          <w:u w:color="000000" w:themeColor="text1"/>
        </w:rPr>
        <w:t>Paragraph one of Section 2 of Act 379 of 1959, as last amended by Act 368 of 1975, is further amended to read:</w:t>
      </w:r>
    </w:p>
    <w:p w:rsidR="000A7440" w:rsidRPr="0052582F" w:rsidRDefault="000A7440" w:rsidP="000A7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FDF" w:rsidRPr="000A7440" w:rsidRDefault="000A7440" w:rsidP="000A7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82F">
        <w:rPr>
          <w:color w:val="000000" w:themeColor="text1"/>
          <w:u w:color="000000" w:themeColor="text1"/>
        </w:rPr>
        <w:tab/>
        <w:t xml:space="preserve">“The district shall be governed by a commission composed of </w:t>
      </w:r>
      <w:r w:rsidRPr="0052582F">
        <w:rPr>
          <w:strike/>
          <w:color w:val="000000" w:themeColor="text1"/>
          <w:u w:color="000000" w:themeColor="text1"/>
        </w:rPr>
        <w:t>nine</w:t>
      </w:r>
      <w:r w:rsidRPr="0052582F">
        <w:rPr>
          <w:color w:val="000000" w:themeColor="text1"/>
          <w:u w:color="000000" w:themeColor="text1"/>
        </w:rPr>
        <w:t xml:space="preserve"> </w:t>
      </w:r>
      <w:r w:rsidRPr="0052582F">
        <w:rPr>
          <w:color w:val="000000" w:themeColor="text1"/>
          <w:u w:val="single" w:color="000000" w:themeColor="text1"/>
        </w:rPr>
        <w:t>thirteen</w:t>
      </w:r>
      <w:r w:rsidRPr="0052582F">
        <w:rPr>
          <w:color w:val="000000" w:themeColor="text1"/>
          <w:u w:color="000000" w:themeColor="text1"/>
        </w:rPr>
        <w:t xml:space="preserve"> members who are residents of the District. Three members shall be appointed by the Chester City Council, two members shall be appointed by the Great Falls City Council, one member shall be appointed by the Town Council of Fort Lawn, one member shall be appointed by the Town Council of Richburg, </w:t>
      </w:r>
      <w:r w:rsidRPr="0052582F">
        <w:rPr>
          <w:color w:val="000000" w:themeColor="text1"/>
          <w:u w:val="single" w:color="000000" w:themeColor="text1"/>
        </w:rPr>
        <w:t>four at</w:t>
      </w:r>
      <w:r w:rsidR="00E347B9">
        <w:rPr>
          <w:color w:val="000000" w:themeColor="text1"/>
          <w:u w:val="single" w:color="000000" w:themeColor="text1"/>
        </w:rPr>
        <w:noBreakHyphen/>
      </w:r>
      <w:r w:rsidRPr="0052582F">
        <w:rPr>
          <w:color w:val="000000" w:themeColor="text1"/>
          <w:u w:val="single" w:color="000000" w:themeColor="text1"/>
        </w:rPr>
        <w:t>large members shall be a</w:t>
      </w:r>
      <w:r w:rsidR="00033DD0">
        <w:rPr>
          <w:color w:val="000000" w:themeColor="text1"/>
          <w:u w:val="single" w:color="000000" w:themeColor="text1"/>
        </w:rPr>
        <w:t>ppointed by the Chester County Legislative D</w:t>
      </w:r>
      <w:r w:rsidRPr="0052582F">
        <w:rPr>
          <w:color w:val="000000" w:themeColor="text1"/>
          <w:u w:val="single" w:color="000000" w:themeColor="text1"/>
        </w:rPr>
        <w:t>elegation,</w:t>
      </w:r>
      <w:r w:rsidRPr="0052582F">
        <w:rPr>
          <w:color w:val="000000" w:themeColor="text1"/>
          <w:u w:color="000000" w:themeColor="text1"/>
        </w:rPr>
        <w:t xml:space="preserve"> and two members shall be appointed by the Governor, upon recommendation of a majority of the Chester County Board of Directors. Members of the commission shall not be members of the governing bodies by which they were appointed.”</w:t>
      </w:r>
    </w:p>
    <w:p w:rsidR="00B02FDF" w:rsidRDefault="00B02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FDF" w:rsidRDefault="00B02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7440">
        <w:t>2</w:t>
      </w:r>
      <w:r>
        <w:t>.</w:t>
      </w:r>
      <w:r>
        <w:tab/>
        <w:t>This act takes effect upon approval by the Governor.</w:t>
      </w:r>
    </w:p>
    <w:p w:rsidR="00E55E41" w:rsidRDefault="00E347B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1DD4" w:rsidRDefault="001D1DD4" w:rsidP="001D1DD4">
      <w:pPr>
        <w:suppressAutoHyphens/>
      </w:pPr>
    </w:p>
    <w:sectPr w:rsidR="001D1DD4" w:rsidSect="001417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FDF" w:rsidRDefault="00B02FDF" w:rsidP="009F0C77">
      <w:r>
        <w:separator/>
      </w:r>
    </w:p>
  </w:endnote>
  <w:endnote w:type="continuationSeparator" w:id="0">
    <w:p w:rsidR="00B02FDF" w:rsidRDefault="00B02F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BE92BD-354D-42B9-9A6F-2C882772BF73}"/>
    <w:embedBold r:id="rId2" w:fontKey="{D513F1B1-E983-4981-B72E-2CEE160628B7}"/>
  </w:font>
  <w:font w:name="Calibri">
    <w:panose1 w:val="020F0502020204030204"/>
    <w:charset w:val="00"/>
    <w:family w:val="swiss"/>
    <w:pitch w:val="variable"/>
    <w:sig w:usb0="E4002EFF" w:usb1="C000247B" w:usb2="00000009" w:usb3="00000000" w:csb0="000001FF" w:csb1="00000000"/>
    <w:embedRegular r:id="rId3" w:fontKey="{0A819016-5F87-411E-813A-F2AE53FFF74C}"/>
  </w:font>
  <w:font w:name="Segoe UI">
    <w:panose1 w:val="020B0502040204020203"/>
    <w:charset w:val="00"/>
    <w:family w:val="swiss"/>
    <w:pitch w:val="variable"/>
    <w:sig w:usb0="E4002EFF" w:usb1="C000E47F" w:usb2="00000009" w:usb3="00000000" w:csb0="000001FF" w:csb1="00000000"/>
    <w:embedRegular r:id="rId4" w:fontKey="{AB5EEA57-2017-4894-9CE8-581C402FEDF7}"/>
  </w:font>
  <w:font w:name="Cambria">
    <w:panose1 w:val="02040503050406030204"/>
    <w:charset w:val="00"/>
    <w:family w:val="roman"/>
    <w:pitch w:val="variable"/>
    <w:sig w:usb0="E00006FF" w:usb1="420024FF" w:usb2="02000000" w:usb3="00000000" w:csb0="0000019F" w:csb1="00000000"/>
    <w:embedRegular r:id="rId5" w:fontKey="{509A563C-B98E-4F30-8221-D6BC023799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E41" w:rsidRPr="00326B7A" w:rsidRDefault="00326B7A" w:rsidP="00326B7A">
    <w:pPr>
      <w:pStyle w:val="Footer"/>
      <w:tabs>
        <w:tab w:val="clear" w:pos="4680"/>
        <w:tab w:val="clear" w:pos="9360"/>
        <w:tab w:val="center" w:pos="2995"/>
      </w:tabs>
      <w:spacing w:before="120"/>
    </w:pPr>
    <w:r>
      <w:t>[448</w:t>
    </w:r>
    <w:r w:rsidR="00141752">
      <w:t>-</w:t>
    </w:r>
    <w:r w:rsidR="00141752">
      <w:fldChar w:fldCharType="begin"/>
    </w:r>
    <w:r w:rsidR="00141752">
      <w:instrText xml:space="preserve"> PAGE  \* MERGEFORMAT </w:instrText>
    </w:r>
    <w:r w:rsidR="00141752">
      <w:fldChar w:fldCharType="separate"/>
    </w:r>
    <w:r w:rsidR="00B917FD">
      <w:rPr>
        <w:noProof/>
      </w:rPr>
      <w:t>1</w:t>
    </w:r>
    <w:r w:rsidR="00141752">
      <w:fldChar w:fldCharType="end"/>
    </w:r>
    <w:r w:rsidR="0014175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752" w:rsidRPr="00326B7A" w:rsidRDefault="00141752" w:rsidP="00326B7A">
    <w:pPr>
      <w:pStyle w:val="Footer"/>
      <w:tabs>
        <w:tab w:val="clear" w:pos="4680"/>
        <w:tab w:val="clear" w:pos="9360"/>
        <w:tab w:val="center" w:pos="2995"/>
      </w:tabs>
      <w:spacing w:before="120"/>
    </w:pPr>
    <w:r>
      <w:t>[448]</w:t>
    </w:r>
    <w:r>
      <w:tab/>
    </w:r>
    <w:r>
      <w:fldChar w:fldCharType="begin"/>
    </w:r>
    <w:r>
      <w:instrText xml:space="preserve"> PAGE  \* MERGEFORMAT </w:instrText>
    </w:r>
    <w:r>
      <w:fldChar w:fldCharType="separate"/>
    </w:r>
    <w:r w:rsidR="001D1DD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FDF" w:rsidRDefault="00B02FDF" w:rsidP="009F0C77">
      <w:r>
        <w:separator/>
      </w:r>
    </w:p>
  </w:footnote>
  <w:footnote w:type="continuationSeparator" w:id="0">
    <w:p w:rsidR="00B02FDF" w:rsidRDefault="00B02F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53SA21"/>
    <w:docVar w:name="CoverBillType" w:val="b"/>
    <w:docVar w:name="DocPath" w:val="L:\Council\bills\SM\20153SA21.DOCX"/>
    <w:docVar w:name="dvBillNumber" w:val="448"/>
    <w:docVar w:name="dvBillNumberPrefix" w:val="S. "/>
    <w:docVar w:name="dvOriginalBody" w:val="Senate"/>
    <w:docVar w:name="dvSteno" w:val="SM"/>
    <w:docVar w:name="NameofBody" w:val="s"/>
    <w:docVar w:name="vGroup2" w:val="Council"/>
  </w:docVars>
  <w:rsids>
    <w:rsidRoot w:val="00B02FDF"/>
    <w:rsid w:val="000263D9"/>
    <w:rsid w:val="00026C9A"/>
    <w:rsid w:val="00033DD0"/>
    <w:rsid w:val="000965A1"/>
    <w:rsid w:val="000A7440"/>
    <w:rsid w:val="000C487D"/>
    <w:rsid w:val="000E1785"/>
    <w:rsid w:val="000F39F2"/>
    <w:rsid w:val="001023A4"/>
    <w:rsid w:val="0010776B"/>
    <w:rsid w:val="00133E66"/>
    <w:rsid w:val="00134ACF"/>
    <w:rsid w:val="00141752"/>
    <w:rsid w:val="00144E15"/>
    <w:rsid w:val="001A4A62"/>
    <w:rsid w:val="001A681E"/>
    <w:rsid w:val="001D08F2"/>
    <w:rsid w:val="001D1DD4"/>
    <w:rsid w:val="002037CA"/>
    <w:rsid w:val="002047A2"/>
    <w:rsid w:val="002321B6"/>
    <w:rsid w:val="0023696B"/>
    <w:rsid w:val="00250967"/>
    <w:rsid w:val="002759C5"/>
    <w:rsid w:val="00277DEE"/>
    <w:rsid w:val="00280D88"/>
    <w:rsid w:val="00294ABE"/>
    <w:rsid w:val="002A3EB4"/>
    <w:rsid w:val="00325348"/>
    <w:rsid w:val="00326B7A"/>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2A1"/>
    <w:rsid w:val="00834A12"/>
    <w:rsid w:val="00872729"/>
    <w:rsid w:val="008F4429"/>
    <w:rsid w:val="00932670"/>
    <w:rsid w:val="009352BB"/>
    <w:rsid w:val="00964837"/>
    <w:rsid w:val="00990668"/>
    <w:rsid w:val="009B397B"/>
    <w:rsid w:val="009F0C77"/>
    <w:rsid w:val="009F4DD1"/>
    <w:rsid w:val="00A64E80"/>
    <w:rsid w:val="00A741D9"/>
    <w:rsid w:val="00A85589"/>
    <w:rsid w:val="00A9741D"/>
    <w:rsid w:val="00AB0576"/>
    <w:rsid w:val="00AD4B17"/>
    <w:rsid w:val="00B02FDF"/>
    <w:rsid w:val="00B26FA6"/>
    <w:rsid w:val="00B741CB"/>
    <w:rsid w:val="00B87AF8"/>
    <w:rsid w:val="00B917FD"/>
    <w:rsid w:val="00B934F3"/>
    <w:rsid w:val="00B94860"/>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5A4F"/>
    <w:rsid w:val="00D95E2F"/>
    <w:rsid w:val="00D970A9"/>
    <w:rsid w:val="00DB3AC0"/>
    <w:rsid w:val="00DC6813"/>
    <w:rsid w:val="00DE68F0"/>
    <w:rsid w:val="00DF3845"/>
    <w:rsid w:val="00DF779E"/>
    <w:rsid w:val="00DF7E17"/>
    <w:rsid w:val="00E24BA1"/>
    <w:rsid w:val="00E347B9"/>
    <w:rsid w:val="00E437DA"/>
    <w:rsid w:val="00E55E41"/>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FD82BC-A44C-44DA-9447-10530171A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77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7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044CA-47B0-478E-B83B-5622FA847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227</Words>
  <Characters>1117</Characters>
  <Application>Microsoft Office Word</Application>
  <DocSecurity>0</DocSecurity>
  <Lines>51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448 Text of Previous Version (Jan. 12, 2021) - South Carolina Legislature Online</dc:title>
  <dc:subject/>
  <dc:creator>Stacey Morris</dc:creator>
  <cp:keywords/>
  <dc:description/>
  <cp:lastModifiedBy>Danny Crook</cp:lastModifiedBy>
  <cp:revision>2</cp:revision>
  <cp:lastPrinted>2020-12-08T19:16:00Z</cp:lastPrinted>
  <dcterms:created xsi:type="dcterms:W3CDTF">2021-01-13T00:49:00Z</dcterms:created>
  <dcterms:modified xsi:type="dcterms:W3CDTF">2021-01-13T00:49:00Z</dcterms:modified>
</cp:coreProperties>
</file>