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DAF" w:rsidRDefault="00114DAF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F06" w:rsidRDefault="004C4F06" w:rsidP="004C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4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682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1E" w:rsidRDefault="005F301E" w:rsidP="00114D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>
        <w:noBreakHyphen/>
        <w:t>63</w:t>
      </w:r>
      <w:r>
        <w:noBreakHyphen/>
        <w:t>110 SO AS TO PROHIBIT ISSUERS OF INDIVIDUAL LIFE INSURANCE POLICIES FROM DISCRIMINATING AGAINST LIVING KIDNEY DONORS; BY ADDING SECTION 38</w:t>
      </w:r>
      <w:r>
        <w:noBreakHyphen/>
        <w:t>65</w:t>
      </w:r>
      <w:r>
        <w:noBreakHyphen/>
        <w:t>130 SO AS TO PROHIBIT ISSUERS OF GROUP LIFE INSURANCE POLICIES FROM DISCRIMINATING AGAINST LIVING KIDNEY DONORS; BY ADDING SECTION 38</w:t>
      </w:r>
      <w:r>
        <w:noBreakHyphen/>
        <w:t>71</w:t>
      </w:r>
      <w:r>
        <w:noBreakHyphen/>
        <w:t>105 SO AS TO PROHIBIT ISSUERS OF DISABILITY INCOME INSURANCE POLICIES FROM DISCRIMINATING AGAINST LIVING KIDNEY DONORS; BY ADDING SECTION 38</w:t>
      </w:r>
      <w:r>
        <w:noBreakHyphen/>
        <w:t>72</w:t>
      </w:r>
      <w:r>
        <w:noBreakHyphen/>
        <w:t>110 SO AS TO PROHIBIT ISSUERS OF LONG TERM CARE INSURANCE POLICIES FROM DISCRIMINATING AGAINST LIVING KIDNEY DONORS; AND BY ADDING SECTION 41</w:t>
      </w:r>
      <w:r>
        <w:noBreakHyphen/>
        <w:t>1</w:t>
      </w:r>
      <w:r>
        <w:noBreakHyphen/>
        <w:t>140 SO AS TO REQUIRE EMPLOYERS TO EXTEND BENEFITS OF THE FAMILY MEDICAL LEAVE ACT OF 2003 TO INDIVIDUALS UNDERGOING SURGERY RELATED TO KIDNEY DONATION.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821" w:rsidRDefault="00FD68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6821" w:rsidRDefault="00FD68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This act may be cited as the “Kidney Donor Protection Act”.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Article 1, Chapter 63,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63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110.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>withstanding another provision of law, an individual life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life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preclude an insured from donating all or part of</w:t>
      </w:r>
      <w:r>
        <w:rPr>
          <w:color w:val="000000" w:themeColor="text1"/>
          <w:u w:color="000000" w:themeColor="text1"/>
        </w:rPr>
        <w:t xml:space="preserve"> a</w:t>
      </w:r>
      <w:r w:rsidRPr="0077037A">
        <w:rPr>
          <w:color w:val="000000" w:themeColor="text1"/>
          <w:u w:color="000000" w:themeColor="text1"/>
        </w:rPr>
        <w:t xml:space="preserve"> kidney as a condition of continuing to receive a life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life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Life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under which an entity promises to pay a designated beneficiary a sum of money upon the death of the insured.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Article 1, Chapter 65,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65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>withstanding another provision of law, a group life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life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 xml:space="preserve">preclude an insured from donating all or part of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kidney as a condition of continuing to receive a life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life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Life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under which an entity promises to pay a designated beneficiary a sum of money upon the death of the insured.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4.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105.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 xml:space="preserve">withstanding another provision of law,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disability income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disability income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 xml:space="preserve">preclude an insured from donating all or part of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kidney as a condition of continuing to receive a disability income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disability income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‘D</w:t>
      </w:r>
      <w:r w:rsidRPr="0077037A">
        <w:rPr>
          <w:color w:val="000000" w:themeColor="text1"/>
          <w:u w:color="000000" w:themeColor="text1"/>
        </w:rPr>
        <w:t>isability income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under which an entity promises to pay an insured a sum of money in the event that an illness or injury resulting in a disability prevents the insured from working.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037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Chapter 72, Title 38 of the 1976 Code is amended by adding: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72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110.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Not</w:t>
      </w:r>
      <w:r w:rsidRPr="0077037A">
        <w:rPr>
          <w:color w:val="000000" w:themeColor="text1"/>
          <w:u w:color="000000" w:themeColor="text1"/>
        </w:rPr>
        <w:t>withstanding another provision of law, a long term care insurance policy issued in this State, may not: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decline or limit coverage of a person under any long term care insurance policy solely due to the status of such person as a living kidney donor;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 xml:space="preserve">preclude an insured from donating all or part of </w:t>
      </w:r>
      <w:r>
        <w:rPr>
          <w:color w:val="000000" w:themeColor="text1"/>
          <w:u w:color="000000" w:themeColor="text1"/>
        </w:rPr>
        <w:t xml:space="preserve">a </w:t>
      </w:r>
      <w:r w:rsidRPr="0077037A">
        <w:rPr>
          <w:color w:val="000000" w:themeColor="text1"/>
          <w:u w:color="000000" w:themeColor="text1"/>
        </w:rPr>
        <w:t>kidney as a condition of continuing to receive a long term care insurance policy; or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discriminate in the offering, issuance, cancellation, amount of such coverage, price, or any other condition of a long term care insurance policy for a person, based solely and without any additional actuarial risks upon the status of such person as a living kidney donor.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77037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The Department of Insurance may take actions to enforce subsection (A) as authorized under this title.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For purposes of this section:</w:t>
      </w:r>
    </w:p>
    <w:p w:rsidR="005F301E" w:rsidRPr="0077037A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‘L</w:t>
      </w:r>
      <w:r w:rsidRPr="0077037A">
        <w:rPr>
          <w:color w:val="000000" w:themeColor="text1"/>
          <w:u w:color="000000" w:themeColor="text1"/>
        </w:rPr>
        <w:t>ong term care insurance policy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 contract for which the only insurance protection provided under the contract is coverage of qualified long</w:t>
      </w:r>
      <w:r>
        <w:rPr>
          <w:color w:val="000000" w:themeColor="text1"/>
          <w:u w:color="000000" w:themeColor="text1"/>
        </w:rPr>
        <w:noBreakHyphen/>
      </w:r>
      <w:r w:rsidRPr="0077037A">
        <w:rPr>
          <w:color w:val="000000" w:themeColor="text1"/>
          <w:u w:color="000000" w:themeColor="text1"/>
        </w:rPr>
        <w:t>term care services.</w:t>
      </w: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03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77037A">
        <w:rPr>
          <w:color w:val="000000" w:themeColor="text1"/>
          <w:u w:color="000000" w:themeColor="text1"/>
        </w:rPr>
        <w:t>Living kidney donor</w:t>
      </w:r>
      <w:r>
        <w:rPr>
          <w:color w:val="000000" w:themeColor="text1"/>
          <w:u w:color="000000" w:themeColor="text1"/>
        </w:rPr>
        <w:t>’</w:t>
      </w:r>
      <w:r w:rsidRPr="0077037A">
        <w:rPr>
          <w:color w:val="000000" w:themeColor="text1"/>
          <w:u w:color="000000" w:themeColor="text1"/>
        </w:rPr>
        <w:t xml:space="preserve"> means an individual who has donated all or part of his kidney and is not deceased.”</w:t>
      </w: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EC6AB3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6AB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>6.</w:t>
      </w: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>Chapter 1, Title 41 of the 1976 Code is amended by adding:</w:t>
      </w:r>
    </w:p>
    <w:p w:rsidR="005F301E" w:rsidRPr="00EC6AB3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01E" w:rsidRPr="00EC6AB3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>“Section 41</w:t>
      </w:r>
      <w:r>
        <w:rPr>
          <w:color w:val="000000" w:themeColor="text1"/>
          <w:u w:color="000000" w:themeColor="text1"/>
        </w:rPr>
        <w:noBreakHyphen/>
      </w:r>
      <w:r w:rsidRPr="00EC6AB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C6AB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4</w:t>
      </w:r>
      <w:r w:rsidRPr="00EC6AB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EC6AB3">
        <w:rPr>
          <w:color w:val="000000" w:themeColor="text1"/>
          <w:u w:color="000000" w:themeColor="text1"/>
        </w:rPr>
        <w:t xml:space="preserve">All employers subject to the Family Medical Leave Act of 1993 in this </w:t>
      </w:r>
      <w:r>
        <w:rPr>
          <w:color w:val="000000" w:themeColor="text1"/>
          <w:u w:color="000000" w:themeColor="text1"/>
        </w:rPr>
        <w:t>S</w:t>
      </w:r>
      <w:r w:rsidRPr="00EC6AB3">
        <w:rPr>
          <w:color w:val="000000" w:themeColor="text1"/>
          <w:u w:color="000000" w:themeColor="text1"/>
        </w:rPr>
        <w:t>tate must provide the protections provided in 29 U.S.C</w:t>
      </w:r>
      <w:r>
        <w:rPr>
          <w:color w:val="000000" w:themeColor="text1"/>
          <w:u w:color="000000" w:themeColor="text1"/>
        </w:rPr>
        <w:t xml:space="preserve">. </w:t>
      </w:r>
      <w:r w:rsidRPr="00EC6AB3">
        <w:rPr>
          <w:color w:val="000000" w:themeColor="text1"/>
          <w:u w:color="000000" w:themeColor="text1"/>
        </w:rPr>
        <w:t>Section 2611 to any individual who is recovering from surgery related to kidney donation.”</w:t>
      </w: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1E" w:rsidRDefault="005F301E" w:rsidP="005F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7.</w:t>
      </w:r>
      <w:r>
        <w:tab/>
        <w:t>This act takes effect upon approval by the Governor.</w:t>
      </w:r>
    </w:p>
    <w:p w:rsidR="00DD46C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4DAF" w:rsidRDefault="00114DAF" w:rsidP="00114DAF">
      <w:pPr>
        <w:suppressAutoHyphens/>
      </w:pPr>
    </w:p>
    <w:sectPr w:rsidR="00114DAF" w:rsidSect="00114D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821" w:rsidRDefault="00FD6821" w:rsidP="009F0C77">
      <w:r>
        <w:separator/>
      </w:r>
    </w:p>
  </w:endnote>
  <w:endnote w:type="continuationSeparator" w:id="0">
    <w:p w:rsidR="00FD6821" w:rsidRDefault="00FD68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3AF066-EBBC-437F-9650-CA6F4AA5ACC2}"/>
    <w:embedBold r:id="rId2" w:fontKey="{AF18F5EE-3295-486C-96E8-A91500786D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8BB45C-2E91-45A4-B7A1-4DE1E6FCC0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50D361-DAD5-446F-8302-1B9BFE3E78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392D58-06E8-480D-9391-0D9243C482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6CE" w:rsidRPr="00114DAF" w:rsidRDefault="00114DAF" w:rsidP="00114D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821" w:rsidRDefault="00FD6821" w:rsidP="009F0C77">
      <w:r>
        <w:separator/>
      </w:r>
    </w:p>
  </w:footnote>
  <w:footnote w:type="continuationSeparator" w:id="0">
    <w:p w:rsidR="00FD6821" w:rsidRDefault="00FD68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27PH22"/>
    <w:docVar w:name="CoverBillType" w:val="b"/>
    <w:docVar w:name="DocPath" w:val="L:\Council\bills\JN\3427PH22.DOCX"/>
    <w:docVar w:name="dvBillNumber" w:val="453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D6821"/>
    <w:rsid w:val="00011869"/>
    <w:rsid w:val="00015CD6"/>
    <w:rsid w:val="000E0100"/>
    <w:rsid w:val="000E1785"/>
    <w:rsid w:val="000F40FA"/>
    <w:rsid w:val="001035F1"/>
    <w:rsid w:val="0010776B"/>
    <w:rsid w:val="00114DAF"/>
    <w:rsid w:val="00133E66"/>
    <w:rsid w:val="001435A3"/>
    <w:rsid w:val="00146267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F06"/>
    <w:rsid w:val="004E7D54"/>
    <w:rsid w:val="005273C6"/>
    <w:rsid w:val="00530A69"/>
    <w:rsid w:val="00545593"/>
    <w:rsid w:val="00556EBF"/>
    <w:rsid w:val="00577C6C"/>
    <w:rsid w:val="00585E25"/>
    <w:rsid w:val="005A62FE"/>
    <w:rsid w:val="005C2FE2"/>
    <w:rsid w:val="005E2BC9"/>
    <w:rsid w:val="005F301E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6CE"/>
    <w:rsid w:val="00DF3845"/>
    <w:rsid w:val="00E36CD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8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1FCC54-F1CB-4F6C-B07B-145978B07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E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E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5B245-B2DA-4104-ADE4-D4AA60C46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1023</Words>
  <Characters>5068</Characters>
  <Application>Microsoft Office Word</Application>
  <DocSecurity>0</DocSecurity>
  <Lines>145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4537 Text of Previous Version (Nov. 10, 2021) - South Carolina Legislature Online</dc:title>
  <dc:creator>Julie Newboult</dc:creator>
  <cp:lastModifiedBy>S Wilson</cp:lastModifiedBy>
  <cp:revision>2</cp:revision>
  <cp:lastPrinted>2021-10-26T16:31:00Z</cp:lastPrinted>
  <dcterms:created xsi:type="dcterms:W3CDTF">2021-11-10T19:26:00Z</dcterms:created>
  <dcterms:modified xsi:type="dcterms:W3CDTF">2021-11-10T19:26:00Z</dcterms:modified>
</cp:coreProperties>
</file>